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5715" w:rsidRPr="00552A35" w:rsidRDefault="00005A14" w:rsidP="00A24F7C">
      <w:pPr>
        <w:spacing w:line="240" w:lineRule="auto"/>
        <w:jc w:val="center"/>
        <w:rPr>
          <w:rFonts w:ascii="Bahnschrift" w:eastAsia="Calibri" w:hAnsi="Bahnschrift" w:cs="Calibri"/>
          <w:b/>
          <w:sz w:val="24"/>
          <w:szCs w:val="24"/>
        </w:rPr>
      </w:pPr>
      <w:r>
        <w:rPr>
          <w:rFonts w:ascii="Bahnschrift" w:eastAsia="Calibri" w:hAnsi="Bahnschrift" w:cs="Calibri"/>
          <w:b/>
          <w:sz w:val="24"/>
          <w:szCs w:val="24"/>
        </w:rPr>
        <w:t>SECRETARIA MUNICIPAL DE CULTURA E TURISMO</w:t>
      </w:r>
    </w:p>
    <w:p w:rsidR="00397BF0" w:rsidRPr="00924665" w:rsidRDefault="00083B1B" w:rsidP="00675715">
      <w:pPr>
        <w:spacing w:before="120" w:after="120"/>
        <w:jc w:val="center"/>
        <w:rPr>
          <w:rFonts w:ascii="Bahnschrift" w:eastAsia="Calibri" w:hAnsi="Bahnschrift" w:cs="Calibri"/>
          <w:b/>
          <w:sz w:val="24"/>
          <w:szCs w:val="24"/>
        </w:rPr>
      </w:pPr>
      <w:r w:rsidRPr="006A25C0">
        <w:rPr>
          <w:rFonts w:ascii="Bahnschrift" w:eastAsia="Calibri" w:hAnsi="Bahnschrift" w:cs="Calibri"/>
          <w:b/>
          <w:sz w:val="24"/>
          <w:szCs w:val="24"/>
        </w:rPr>
        <w:t>ED</w:t>
      </w:r>
      <w:r>
        <w:rPr>
          <w:rFonts w:ascii="Bahnschrift" w:eastAsia="Calibri" w:hAnsi="Bahnschrift" w:cs="Calibri"/>
          <w:b/>
          <w:sz w:val="24"/>
          <w:szCs w:val="24"/>
        </w:rPr>
        <w:t>ITAL DE CHAMAMENTO PÚBLICO Nº 119</w:t>
      </w:r>
      <w:r w:rsidRPr="006A25C0">
        <w:rPr>
          <w:rFonts w:ascii="Bahnschrift" w:eastAsia="Calibri" w:hAnsi="Bahnschrift" w:cs="Calibri"/>
          <w:b/>
          <w:sz w:val="24"/>
          <w:szCs w:val="24"/>
        </w:rPr>
        <w:t>/2024</w:t>
      </w:r>
    </w:p>
    <w:p w:rsidR="00924665" w:rsidRDefault="00BB6BC5" w:rsidP="00397BF0">
      <w:pPr>
        <w:spacing w:before="120" w:after="120"/>
        <w:jc w:val="center"/>
        <w:rPr>
          <w:rFonts w:ascii="Bahnschrift" w:hAnsi="Bahnschrift" w:cs="Calibri"/>
          <w:b/>
          <w:sz w:val="24"/>
          <w:szCs w:val="24"/>
        </w:rPr>
      </w:pPr>
      <w:r>
        <w:rPr>
          <w:rFonts w:ascii="Bahnschrift" w:hAnsi="Bahnschrift" w:cs="Calibri"/>
          <w:b/>
          <w:sz w:val="24"/>
          <w:szCs w:val="24"/>
        </w:rPr>
        <w:t>PRÊMIO PARA MESTRES E MESTRAS DA CULTURA</w:t>
      </w:r>
    </w:p>
    <w:p w:rsidR="00675715" w:rsidRPr="00A24F7C" w:rsidRDefault="00675715" w:rsidP="00675715">
      <w:pPr>
        <w:spacing w:before="120" w:after="120"/>
        <w:jc w:val="center"/>
        <w:rPr>
          <w:rFonts w:ascii="Bahnschrift" w:eastAsia="Calibri" w:hAnsi="Bahnschrift" w:cs="Calibri"/>
          <w:b/>
          <w:sz w:val="24"/>
          <w:szCs w:val="24"/>
          <w:u w:val="single"/>
        </w:rPr>
      </w:pPr>
      <w:r w:rsidRPr="00A24F7C">
        <w:rPr>
          <w:rFonts w:ascii="Bahnschrift" w:eastAsia="Calibri" w:hAnsi="Bahnschrift" w:cs="Calibri"/>
          <w:b/>
          <w:sz w:val="24"/>
          <w:szCs w:val="24"/>
          <w:u w:val="single"/>
        </w:rPr>
        <w:t>ANEXO I</w:t>
      </w:r>
    </w:p>
    <w:p w:rsidR="00675715" w:rsidRDefault="00675715" w:rsidP="00397BF0">
      <w:pPr>
        <w:spacing w:before="120" w:after="120"/>
        <w:jc w:val="center"/>
        <w:rPr>
          <w:rFonts w:ascii="Bahnschrift" w:hAnsi="Bahnschrift" w:cs="Calibri"/>
          <w:b/>
          <w:sz w:val="24"/>
          <w:szCs w:val="24"/>
        </w:rPr>
      </w:pPr>
    </w:p>
    <w:p w:rsidR="00BB6BC5" w:rsidRPr="00924665" w:rsidRDefault="00BB6BC5" w:rsidP="00397BF0">
      <w:pPr>
        <w:spacing w:before="120" w:after="120"/>
        <w:jc w:val="center"/>
        <w:rPr>
          <w:rFonts w:ascii="Bahnschrift" w:eastAsia="Calibri" w:hAnsi="Bahnschrift" w:cs="Calibri"/>
          <w:b/>
          <w:sz w:val="24"/>
          <w:szCs w:val="24"/>
        </w:rPr>
      </w:pPr>
    </w:p>
    <w:p w:rsidR="00BB6BC5" w:rsidRPr="00877B27" w:rsidRDefault="00BB6BC5" w:rsidP="00BB6BC5">
      <w:pPr>
        <w:spacing w:line="240" w:lineRule="auto"/>
        <w:jc w:val="both"/>
        <w:rPr>
          <w:bCs/>
          <w:sz w:val="24"/>
          <w:szCs w:val="24"/>
        </w:rPr>
      </w:pPr>
      <w:r w:rsidRPr="00877B27">
        <w:rPr>
          <w:rFonts w:ascii="Bahnschrift" w:hAnsi="Bahnschrift" w:cs="Times New Roman"/>
          <w:color w:val="000000" w:themeColor="text1"/>
          <w:sz w:val="24"/>
          <w:szCs w:val="24"/>
        </w:rPr>
        <w:t xml:space="preserve">O presente Anexo apresenta itens e detalhamentos específicos ao </w:t>
      </w:r>
      <w:r w:rsidRPr="00877B27">
        <w:rPr>
          <w:rFonts w:ascii="Bahnschrift" w:eastAsia="Calibri" w:hAnsi="Bahnschrift" w:cs="Calibri"/>
          <w:bCs/>
          <w:sz w:val="24"/>
          <w:szCs w:val="24"/>
        </w:rPr>
        <w:t xml:space="preserve">Edital de Chamamento Público para seleção de projetos visando a conceção de </w:t>
      </w:r>
      <w:r w:rsidR="00F77B59">
        <w:rPr>
          <w:rFonts w:ascii="Bahnschrift" w:eastAsia="Calibri" w:hAnsi="Bahnschrift" w:cs="Calibri"/>
          <w:bCs/>
          <w:sz w:val="24"/>
          <w:szCs w:val="24"/>
        </w:rPr>
        <w:t>Prêmios para Mestres e Mestras da Cultura</w:t>
      </w:r>
      <w:r w:rsidRPr="00877B27">
        <w:rPr>
          <w:rFonts w:ascii="Bahnschrift" w:hAnsi="Bahnschrift"/>
          <w:sz w:val="24"/>
          <w:szCs w:val="24"/>
        </w:rPr>
        <w:t xml:space="preserve"> em conformidade com a Lei nº 14.339 de 8 de julho de 2022, regulamentada pelo Decreto n° 11.740 de 18 de outubro de 2023</w:t>
      </w:r>
      <w:r w:rsidRPr="00877B27">
        <w:rPr>
          <w:rFonts w:ascii="Bahnschrift" w:hAnsi="Bahnschrift"/>
          <w:bCs/>
          <w:sz w:val="24"/>
          <w:szCs w:val="24"/>
        </w:rPr>
        <w:t>.</w:t>
      </w:r>
    </w:p>
    <w:p w:rsidR="00A10420" w:rsidRDefault="00A10420" w:rsidP="00397BF0">
      <w:pPr>
        <w:spacing w:before="120" w:after="120"/>
        <w:rPr>
          <w:rFonts w:ascii="Bahnschrift" w:eastAsia="Calibri" w:hAnsi="Bahnschrift" w:cs="Calibri"/>
          <w:b/>
          <w:sz w:val="24"/>
          <w:szCs w:val="24"/>
        </w:rPr>
      </w:pPr>
    </w:p>
    <w:p w:rsidR="00F77B59" w:rsidRPr="00994E1E" w:rsidRDefault="00F77B59" w:rsidP="00397BF0">
      <w:pPr>
        <w:spacing w:before="120" w:after="120"/>
        <w:rPr>
          <w:rFonts w:ascii="Bahnschrift" w:eastAsia="Calibri" w:hAnsi="Bahnschrift" w:cs="Calibri"/>
          <w:b/>
          <w:sz w:val="24"/>
          <w:szCs w:val="24"/>
        </w:rPr>
      </w:pPr>
    </w:p>
    <w:p w:rsidR="00F77B59" w:rsidRDefault="00F77B59" w:rsidP="00F77B59">
      <w:pPr>
        <w:autoSpaceDE w:val="0"/>
        <w:autoSpaceDN w:val="0"/>
        <w:adjustRightInd w:val="0"/>
        <w:spacing w:after="0" w:line="240" w:lineRule="auto"/>
        <w:jc w:val="both"/>
        <w:rPr>
          <w:rFonts w:ascii="Bahnschrift" w:hAnsi="Bahnschrift" w:cs="Times New Roman"/>
          <w:b/>
          <w:bCs/>
          <w:color w:val="000000" w:themeColor="text1"/>
          <w:sz w:val="24"/>
          <w:szCs w:val="24"/>
        </w:rPr>
      </w:pPr>
      <w:r w:rsidRPr="00A93E3F">
        <w:rPr>
          <w:rFonts w:ascii="Bahnschrift" w:hAnsi="Bahnschrift" w:cs="Times New Roman"/>
          <w:b/>
          <w:bCs/>
          <w:color w:val="000000" w:themeColor="text1"/>
          <w:sz w:val="24"/>
          <w:szCs w:val="24"/>
        </w:rPr>
        <w:t>1. D</w:t>
      </w:r>
      <w:r>
        <w:rPr>
          <w:rFonts w:ascii="Bahnschrift" w:hAnsi="Bahnschrift" w:cs="Times New Roman"/>
          <w:b/>
          <w:bCs/>
          <w:color w:val="000000" w:themeColor="text1"/>
          <w:sz w:val="24"/>
          <w:szCs w:val="24"/>
        </w:rPr>
        <w:t>ESCRIÇÃO D</w:t>
      </w:r>
      <w:r w:rsidRPr="00A93E3F">
        <w:rPr>
          <w:rFonts w:ascii="Bahnschrift" w:hAnsi="Bahnschrift" w:cs="Times New Roman"/>
          <w:b/>
          <w:bCs/>
          <w:color w:val="000000" w:themeColor="text1"/>
          <w:sz w:val="24"/>
          <w:szCs w:val="24"/>
        </w:rPr>
        <w:t>AS LINHAS E PROJETOS</w:t>
      </w:r>
    </w:p>
    <w:p w:rsidR="00F77B59" w:rsidRPr="00A93E3F" w:rsidRDefault="00F77B59" w:rsidP="00F77B59">
      <w:pPr>
        <w:autoSpaceDE w:val="0"/>
        <w:autoSpaceDN w:val="0"/>
        <w:adjustRightInd w:val="0"/>
        <w:spacing w:after="0" w:line="240" w:lineRule="auto"/>
        <w:jc w:val="both"/>
        <w:rPr>
          <w:rFonts w:ascii="Bahnschrift" w:hAnsi="Bahnschrift" w:cs="Times New Roman"/>
          <w:b/>
          <w:bCs/>
          <w:color w:val="000000" w:themeColor="text1"/>
          <w:sz w:val="24"/>
          <w:szCs w:val="24"/>
        </w:rPr>
      </w:pPr>
    </w:p>
    <w:p w:rsidR="006D48D8" w:rsidRDefault="00F77B59" w:rsidP="00F77B59">
      <w:pPr>
        <w:spacing w:after="0" w:line="240" w:lineRule="auto"/>
        <w:ind w:left="567" w:hanging="283"/>
        <w:jc w:val="both"/>
        <w:rPr>
          <w:rFonts w:ascii="Bahnschrift" w:hAnsi="Bahnschrift"/>
          <w:sz w:val="24"/>
          <w:szCs w:val="24"/>
        </w:rPr>
      </w:pPr>
      <w:r>
        <w:rPr>
          <w:rFonts w:ascii="Bahnschrift" w:eastAsia="Calibri" w:hAnsi="Bahnschrift" w:cs="Calibri"/>
          <w:b/>
          <w:bCs/>
          <w:sz w:val="24"/>
          <w:szCs w:val="24"/>
        </w:rPr>
        <w:t>1</w:t>
      </w:r>
      <w:r w:rsidR="001A0DDD" w:rsidRPr="009E6AF6">
        <w:rPr>
          <w:rFonts w:ascii="Bahnschrift" w:eastAsia="Calibri" w:hAnsi="Bahnschrift" w:cs="Calibri"/>
          <w:b/>
          <w:bCs/>
          <w:sz w:val="24"/>
          <w:szCs w:val="24"/>
        </w:rPr>
        <w:t xml:space="preserve">.1 </w:t>
      </w:r>
      <w:r w:rsidR="00303319" w:rsidRPr="009E6AF6">
        <w:rPr>
          <w:rFonts w:ascii="Bahnschrift" w:eastAsia="Calibri" w:hAnsi="Bahnschrift" w:cs="Calibri"/>
          <w:b/>
          <w:bCs/>
          <w:sz w:val="24"/>
          <w:szCs w:val="24"/>
        </w:rPr>
        <w:t>LINHA</w:t>
      </w:r>
      <w:r w:rsidR="00303319" w:rsidRPr="001A0DDD">
        <w:rPr>
          <w:rFonts w:ascii="Bahnschrift" w:eastAsia="Calibri" w:hAnsi="Bahnschrift" w:cs="Calibri"/>
          <w:sz w:val="24"/>
          <w:szCs w:val="24"/>
        </w:rPr>
        <w:t xml:space="preserve"> </w:t>
      </w:r>
      <w:r w:rsidR="009E6AF6">
        <w:rPr>
          <w:rFonts w:ascii="Bahnschrift" w:hAnsi="Bahnschrift"/>
          <w:b/>
          <w:bCs/>
          <w:sz w:val="24"/>
          <w:szCs w:val="24"/>
        </w:rPr>
        <w:t xml:space="preserve">- </w:t>
      </w:r>
      <w:r w:rsidR="00303319" w:rsidRPr="001A0DDD">
        <w:rPr>
          <w:rFonts w:ascii="Bahnschrift" w:hAnsi="Bahnschrift"/>
          <w:b/>
          <w:bCs/>
          <w:sz w:val="24"/>
          <w:szCs w:val="24"/>
        </w:rPr>
        <w:t>CONCESSÃO DE PRÊMIOS A MESTRES DA CULTURA</w:t>
      </w:r>
      <w:r w:rsidR="00303319" w:rsidRPr="001A0DDD">
        <w:rPr>
          <w:rFonts w:ascii="Bahnschrift" w:hAnsi="Bahnschrift"/>
          <w:sz w:val="24"/>
          <w:szCs w:val="24"/>
        </w:rPr>
        <w:t xml:space="preserve">: </w:t>
      </w:r>
      <w:r w:rsidR="006D48D8">
        <w:rPr>
          <w:rFonts w:ascii="Bahnschrift" w:hAnsi="Bahnschrift"/>
          <w:sz w:val="24"/>
          <w:szCs w:val="24"/>
        </w:rPr>
        <w:t>visando a</w:t>
      </w:r>
      <w:r w:rsidR="00303319" w:rsidRPr="001A0DDD">
        <w:rPr>
          <w:rFonts w:ascii="Bahnschrift" w:hAnsi="Bahnschrift"/>
          <w:sz w:val="24"/>
          <w:szCs w:val="24"/>
        </w:rPr>
        <w:t xml:space="preserve"> concessão de 5 (cinco) prêmios no valor de R$ 5.000,00 (cinco mil reais) cada, destinados a pessoas físicas, </w:t>
      </w:r>
      <w:r w:rsidR="00824BFC">
        <w:rPr>
          <w:rFonts w:ascii="Bahnschrift" w:hAnsi="Bahnschrift"/>
          <w:sz w:val="24"/>
          <w:szCs w:val="24"/>
        </w:rPr>
        <w:t xml:space="preserve">como forma </w:t>
      </w:r>
      <w:r w:rsidR="00824BFC" w:rsidRPr="00824BFC">
        <w:rPr>
          <w:rFonts w:ascii="Bahnschrift" w:hAnsi="Bahnschrift"/>
          <w:sz w:val="24"/>
          <w:szCs w:val="24"/>
        </w:rPr>
        <w:t>de reconhecimento da trajetória daqueles que detenham notório conhecimento no campo cultural, longa permanência na atividade e que atuem como referência para os segmentos das CULTURAS POPULARES E TRADICIONAIS no município de</w:t>
      </w:r>
      <w:r w:rsidR="00824BFC">
        <w:rPr>
          <w:rFonts w:ascii="Bahnschrift" w:hAnsi="Bahnschrift"/>
          <w:sz w:val="24"/>
          <w:szCs w:val="24"/>
        </w:rPr>
        <w:t xml:space="preserve"> Ibiporã.</w:t>
      </w:r>
    </w:p>
    <w:p w:rsidR="00824BFC" w:rsidRPr="00824BFC" w:rsidRDefault="00F77B59" w:rsidP="00F77B59">
      <w:pPr>
        <w:spacing w:before="120" w:after="120" w:line="240" w:lineRule="auto"/>
        <w:ind w:firstLine="284"/>
        <w:jc w:val="both"/>
        <w:rPr>
          <w:rFonts w:ascii="Bahnschrift" w:hAnsi="Bahnschrift"/>
          <w:sz w:val="24"/>
          <w:szCs w:val="24"/>
        </w:rPr>
      </w:pPr>
      <w:r>
        <w:rPr>
          <w:rFonts w:ascii="Bahnschrift" w:eastAsia="Calibri" w:hAnsi="Bahnschrift" w:cs="Calibri"/>
          <w:sz w:val="24"/>
          <w:szCs w:val="24"/>
        </w:rPr>
        <w:t>1</w:t>
      </w:r>
      <w:r w:rsidR="00824BFC" w:rsidRPr="00824BFC">
        <w:rPr>
          <w:rFonts w:ascii="Bahnschrift" w:hAnsi="Bahnschrift"/>
          <w:sz w:val="24"/>
          <w:szCs w:val="24"/>
        </w:rPr>
        <w:t xml:space="preserve">.2. </w:t>
      </w:r>
      <w:r w:rsidR="00824BFC">
        <w:rPr>
          <w:rFonts w:ascii="Bahnschrift" w:hAnsi="Bahnschrift"/>
          <w:sz w:val="24"/>
          <w:szCs w:val="24"/>
        </w:rPr>
        <w:t>O Prêmio Cultural, objeto deste Edital, tem como objetivo:</w:t>
      </w:r>
    </w:p>
    <w:p w:rsidR="001C0369" w:rsidRDefault="001C0369" w:rsidP="00397BF0">
      <w:pPr>
        <w:spacing w:before="120" w:after="120" w:line="240" w:lineRule="auto"/>
        <w:ind w:left="993" w:right="-43" w:hanging="284"/>
        <w:jc w:val="both"/>
        <w:rPr>
          <w:rFonts w:ascii="Bahnschrift" w:eastAsia="Calibri" w:hAnsi="Bahnschrift" w:cs="Calibri"/>
          <w:color w:val="000000"/>
          <w:sz w:val="24"/>
          <w:szCs w:val="24"/>
        </w:rPr>
      </w:pPr>
      <w:r w:rsidRPr="00976DCE">
        <w:rPr>
          <w:rFonts w:ascii="Bahnschrift" w:eastAsia="Calibri" w:hAnsi="Bahnschrift" w:cs="Calibri"/>
          <w:color w:val="000000"/>
          <w:sz w:val="24"/>
          <w:szCs w:val="24"/>
        </w:rPr>
        <w:t>I</w:t>
      </w:r>
      <w:r w:rsidR="00F77B59">
        <w:rPr>
          <w:rFonts w:ascii="Bahnschrift" w:eastAsia="Calibri" w:hAnsi="Bahnschrift" w:cs="Calibri"/>
          <w:color w:val="000000"/>
          <w:sz w:val="24"/>
          <w:szCs w:val="24"/>
        </w:rPr>
        <w:t>.</w:t>
      </w:r>
      <w:r>
        <w:rPr>
          <w:rFonts w:ascii="Bahnschrift" w:eastAsia="Calibri" w:hAnsi="Bahnschrift" w:cs="Calibri"/>
          <w:color w:val="000000"/>
          <w:sz w:val="24"/>
          <w:szCs w:val="24"/>
        </w:rPr>
        <w:t xml:space="preserve"> Reconhecer o trabalho e contribuição </w:t>
      </w:r>
      <w:r w:rsidRPr="00127963">
        <w:rPr>
          <w:rFonts w:ascii="Bahnschrift" w:eastAsia="Calibri" w:hAnsi="Bahnschrift" w:cs="Calibri"/>
          <w:color w:val="000000"/>
          <w:sz w:val="24"/>
          <w:szCs w:val="24"/>
        </w:rPr>
        <w:t>d</w:t>
      </w:r>
      <w:r>
        <w:rPr>
          <w:rFonts w:ascii="Bahnschrift" w:eastAsia="Calibri" w:hAnsi="Bahnschrift" w:cs="Calibri"/>
          <w:color w:val="000000"/>
          <w:sz w:val="24"/>
          <w:szCs w:val="24"/>
        </w:rPr>
        <w:t>e Mestres e Mestras d</w:t>
      </w:r>
      <w:r w:rsidRPr="00127963">
        <w:rPr>
          <w:rFonts w:ascii="Bahnschrift" w:eastAsia="Calibri" w:hAnsi="Bahnschrift" w:cs="Calibri"/>
          <w:color w:val="000000"/>
          <w:sz w:val="24"/>
          <w:szCs w:val="24"/>
        </w:rPr>
        <w:t xml:space="preserve">a cultura popular da cidade de </w:t>
      </w:r>
      <w:r>
        <w:rPr>
          <w:rFonts w:ascii="Bahnschrift" w:eastAsia="Calibri" w:hAnsi="Bahnschrift" w:cs="Calibri"/>
          <w:color w:val="000000"/>
          <w:sz w:val="24"/>
          <w:szCs w:val="24"/>
        </w:rPr>
        <w:t>Ibiporã,</w:t>
      </w:r>
      <w:r w:rsidRPr="00127963">
        <w:rPr>
          <w:rFonts w:ascii="Bahnschrift" w:eastAsia="Calibri" w:hAnsi="Bahnschrift" w:cs="Calibri"/>
          <w:color w:val="000000"/>
          <w:sz w:val="24"/>
          <w:szCs w:val="24"/>
        </w:rPr>
        <w:t xml:space="preserve"> que tenham prestado relevante contribuição ao desenvolvimento cultural do Município</w:t>
      </w:r>
      <w:r>
        <w:rPr>
          <w:rFonts w:ascii="Bahnschrift" w:eastAsia="Calibri" w:hAnsi="Bahnschrift" w:cs="Calibri"/>
          <w:color w:val="000000"/>
          <w:sz w:val="24"/>
          <w:szCs w:val="24"/>
        </w:rPr>
        <w:t>;</w:t>
      </w:r>
    </w:p>
    <w:p w:rsidR="001C0369" w:rsidRDefault="001C0369" w:rsidP="00397BF0">
      <w:pPr>
        <w:spacing w:before="120" w:after="120" w:line="240" w:lineRule="auto"/>
        <w:ind w:left="993" w:right="-43" w:hanging="284"/>
        <w:jc w:val="both"/>
        <w:rPr>
          <w:rFonts w:ascii="Bahnschrift" w:eastAsia="Calibri" w:hAnsi="Bahnschrift" w:cs="Calibri"/>
          <w:color w:val="000000"/>
          <w:sz w:val="24"/>
          <w:szCs w:val="24"/>
        </w:rPr>
      </w:pPr>
      <w:r>
        <w:rPr>
          <w:rFonts w:ascii="Bahnschrift" w:eastAsia="Calibri" w:hAnsi="Bahnschrift" w:cs="Calibri"/>
          <w:color w:val="000000"/>
          <w:sz w:val="24"/>
          <w:szCs w:val="24"/>
        </w:rPr>
        <w:t>II</w:t>
      </w:r>
      <w:r w:rsidR="00F77B59">
        <w:rPr>
          <w:rFonts w:ascii="Bahnschrift" w:eastAsia="Calibri" w:hAnsi="Bahnschrift" w:cs="Calibri"/>
          <w:color w:val="000000"/>
          <w:sz w:val="24"/>
          <w:szCs w:val="24"/>
        </w:rPr>
        <w:t>.</w:t>
      </w:r>
      <w:r>
        <w:rPr>
          <w:rFonts w:ascii="Bahnschrift" w:eastAsia="Calibri" w:hAnsi="Bahnschrift" w:cs="Calibri"/>
          <w:color w:val="000000"/>
          <w:sz w:val="24"/>
          <w:szCs w:val="24"/>
        </w:rPr>
        <w:t xml:space="preserve"> </w:t>
      </w:r>
      <w:r w:rsidRPr="001D2F91">
        <w:rPr>
          <w:rFonts w:ascii="Bahnschrift" w:eastAsia="Calibri" w:hAnsi="Bahnschrift" w:cs="Calibri"/>
          <w:color w:val="000000"/>
          <w:sz w:val="24"/>
          <w:szCs w:val="24"/>
        </w:rPr>
        <w:t>Contribuir para a melhoria das condições sociais e materiais de transmissão e perpetuação dos saberes e fazeres de Mestras e Mestres da</w:t>
      </w:r>
      <w:r>
        <w:rPr>
          <w:rFonts w:ascii="Bahnschrift" w:eastAsia="Calibri" w:hAnsi="Bahnschrift" w:cs="Calibri"/>
          <w:color w:val="000000"/>
          <w:sz w:val="24"/>
          <w:szCs w:val="24"/>
        </w:rPr>
        <w:t xml:space="preserve"> Cultura que atuem no Município;</w:t>
      </w:r>
    </w:p>
    <w:p w:rsidR="001C0369" w:rsidRDefault="001C0369" w:rsidP="00397BF0">
      <w:pPr>
        <w:spacing w:before="120" w:after="120" w:line="240" w:lineRule="auto"/>
        <w:ind w:left="993" w:right="-43" w:hanging="284"/>
        <w:jc w:val="both"/>
        <w:rPr>
          <w:rFonts w:ascii="Bahnschrift" w:eastAsia="Calibri" w:hAnsi="Bahnschrift" w:cs="Calibri"/>
          <w:color w:val="000000"/>
          <w:sz w:val="24"/>
          <w:szCs w:val="24"/>
        </w:rPr>
      </w:pPr>
      <w:r>
        <w:rPr>
          <w:rFonts w:ascii="Bahnschrift" w:eastAsia="Calibri" w:hAnsi="Bahnschrift" w:cs="Calibri"/>
          <w:color w:val="000000"/>
          <w:sz w:val="24"/>
          <w:szCs w:val="24"/>
        </w:rPr>
        <w:t>III</w:t>
      </w:r>
      <w:r w:rsidR="00F77B59">
        <w:rPr>
          <w:rFonts w:ascii="Bahnschrift" w:eastAsia="Calibri" w:hAnsi="Bahnschrift" w:cs="Calibri"/>
          <w:color w:val="000000"/>
          <w:sz w:val="24"/>
          <w:szCs w:val="24"/>
        </w:rPr>
        <w:t>.</w:t>
      </w:r>
      <w:r>
        <w:rPr>
          <w:rFonts w:ascii="Bahnschrift" w:eastAsia="Calibri" w:hAnsi="Bahnschrift" w:cs="Calibri"/>
          <w:color w:val="000000"/>
          <w:sz w:val="24"/>
          <w:szCs w:val="24"/>
        </w:rPr>
        <w:t xml:space="preserve"> </w:t>
      </w:r>
      <w:r w:rsidRPr="001D2F91">
        <w:rPr>
          <w:rFonts w:ascii="Bahnschrift" w:eastAsia="Calibri" w:hAnsi="Bahnschrift" w:cs="Calibri"/>
          <w:color w:val="000000"/>
          <w:sz w:val="24"/>
          <w:szCs w:val="24"/>
        </w:rPr>
        <w:t xml:space="preserve">Promover e estimular o reconhecimento e a preservação da </w:t>
      </w:r>
      <w:r>
        <w:rPr>
          <w:rFonts w:ascii="Bahnschrift" w:eastAsia="Calibri" w:hAnsi="Bahnschrift" w:cs="Calibri"/>
          <w:color w:val="000000"/>
          <w:sz w:val="24"/>
          <w:szCs w:val="24"/>
        </w:rPr>
        <w:t>m</w:t>
      </w:r>
      <w:r w:rsidRPr="001D2F91">
        <w:rPr>
          <w:rFonts w:ascii="Bahnschrift" w:eastAsia="Calibri" w:hAnsi="Bahnschrift" w:cs="Calibri"/>
          <w:color w:val="000000"/>
          <w:sz w:val="24"/>
          <w:szCs w:val="24"/>
        </w:rPr>
        <w:t xml:space="preserve">emória no </w:t>
      </w:r>
      <w:r w:rsidR="00824BFC">
        <w:rPr>
          <w:rFonts w:ascii="Bahnschrift" w:eastAsia="Calibri" w:hAnsi="Bahnschrift" w:cs="Calibri"/>
          <w:color w:val="000000"/>
          <w:sz w:val="24"/>
          <w:szCs w:val="24"/>
        </w:rPr>
        <w:t>m</w:t>
      </w:r>
      <w:r>
        <w:rPr>
          <w:rFonts w:ascii="Bahnschrift" w:eastAsia="Calibri" w:hAnsi="Bahnschrift" w:cs="Calibri"/>
          <w:color w:val="000000"/>
          <w:sz w:val="24"/>
          <w:szCs w:val="24"/>
        </w:rPr>
        <w:t>unicípio</w:t>
      </w:r>
      <w:r w:rsidRPr="001D2F91">
        <w:rPr>
          <w:rFonts w:ascii="Bahnschrift" w:eastAsia="Calibri" w:hAnsi="Bahnschrift" w:cs="Calibri"/>
          <w:color w:val="000000"/>
          <w:sz w:val="24"/>
          <w:szCs w:val="24"/>
        </w:rPr>
        <w:t xml:space="preserve"> por meio da valorização das trajetórias artístico</w:t>
      </w:r>
      <w:r>
        <w:rPr>
          <w:rFonts w:ascii="Bahnschrift" w:eastAsia="Calibri" w:hAnsi="Bahnschrift" w:cs="Calibri"/>
          <w:color w:val="000000"/>
          <w:sz w:val="24"/>
          <w:szCs w:val="24"/>
        </w:rPr>
        <w:t>-</w:t>
      </w:r>
      <w:r w:rsidRPr="001D2F91">
        <w:rPr>
          <w:rFonts w:ascii="Bahnschrift" w:eastAsia="Calibri" w:hAnsi="Bahnschrift" w:cs="Calibri"/>
          <w:color w:val="000000"/>
          <w:sz w:val="24"/>
          <w:szCs w:val="24"/>
        </w:rPr>
        <w:t>culturais de Mestras e Mestres</w:t>
      </w:r>
      <w:r>
        <w:rPr>
          <w:rFonts w:ascii="Bahnschrift" w:eastAsia="Calibri" w:hAnsi="Bahnschrift" w:cs="Calibri"/>
          <w:color w:val="000000"/>
          <w:sz w:val="24"/>
          <w:szCs w:val="24"/>
        </w:rPr>
        <w:t xml:space="preserve"> da Cultura;</w:t>
      </w:r>
    </w:p>
    <w:p w:rsidR="001C0369" w:rsidRPr="00976DCE" w:rsidRDefault="001C0369" w:rsidP="00397BF0">
      <w:pPr>
        <w:spacing w:before="120" w:after="120" w:line="240" w:lineRule="auto"/>
        <w:ind w:left="993" w:right="-43" w:hanging="284"/>
        <w:jc w:val="both"/>
        <w:rPr>
          <w:rFonts w:ascii="Bahnschrift" w:eastAsia="Calibri" w:hAnsi="Bahnschrift" w:cs="Calibri"/>
          <w:color w:val="000000"/>
          <w:sz w:val="24"/>
          <w:szCs w:val="24"/>
        </w:rPr>
      </w:pPr>
      <w:r>
        <w:rPr>
          <w:rFonts w:ascii="Bahnschrift" w:eastAsia="Calibri" w:hAnsi="Bahnschrift" w:cs="Calibri"/>
          <w:color w:val="000000"/>
          <w:sz w:val="24"/>
          <w:szCs w:val="24"/>
        </w:rPr>
        <w:t>IV</w:t>
      </w:r>
      <w:r w:rsidR="00F77B59">
        <w:rPr>
          <w:rFonts w:ascii="Bahnschrift" w:eastAsia="Calibri" w:hAnsi="Bahnschrift" w:cs="Calibri"/>
          <w:color w:val="000000"/>
          <w:sz w:val="24"/>
          <w:szCs w:val="24"/>
        </w:rPr>
        <w:t>.</w:t>
      </w:r>
      <w:r>
        <w:rPr>
          <w:rFonts w:ascii="Bahnschrift" w:eastAsia="Calibri" w:hAnsi="Bahnschrift" w:cs="Calibri"/>
          <w:color w:val="000000"/>
          <w:sz w:val="24"/>
          <w:szCs w:val="24"/>
        </w:rPr>
        <w:t xml:space="preserve"> </w:t>
      </w:r>
      <w:r w:rsidRPr="001D2F91">
        <w:rPr>
          <w:rFonts w:ascii="Bahnschrift" w:eastAsia="Calibri" w:hAnsi="Bahnschrift" w:cs="Calibri"/>
          <w:color w:val="000000"/>
          <w:sz w:val="24"/>
          <w:szCs w:val="24"/>
        </w:rPr>
        <w:t>Promover o reconhecimento, difusão e valorização da atuação das Mestras e Mestres da</w:t>
      </w:r>
      <w:r>
        <w:rPr>
          <w:rFonts w:ascii="Bahnschrift" w:eastAsia="Calibri" w:hAnsi="Bahnschrift" w:cs="Calibri"/>
          <w:color w:val="000000"/>
          <w:sz w:val="24"/>
          <w:szCs w:val="24"/>
        </w:rPr>
        <w:t xml:space="preserve"> Cultura</w:t>
      </w:r>
      <w:r w:rsidRPr="001D2F91">
        <w:rPr>
          <w:rFonts w:ascii="Bahnschrift" w:eastAsia="Calibri" w:hAnsi="Bahnschrift" w:cs="Calibri"/>
          <w:color w:val="000000"/>
          <w:sz w:val="24"/>
          <w:szCs w:val="24"/>
        </w:rPr>
        <w:t>, tendo em vista seu papel na transmissão das expressões artísticas nos contextos em que se inserem</w:t>
      </w:r>
      <w:r>
        <w:rPr>
          <w:rFonts w:ascii="Bahnschrift" w:eastAsia="Calibri" w:hAnsi="Bahnschrift" w:cs="Calibri"/>
          <w:color w:val="000000"/>
          <w:sz w:val="24"/>
          <w:szCs w:val="24"/>
        </w:rPr>
        <w:t>.</w:t>
      </w:r>
    </w:p>
    <w:p w:rsidR="00456E1B" w:rsidRDefault="00456E1B" w:rsidP="00397BF0">
      <w:pPr>
        <w:pStyle w:val="PargrafodaLista"/>
        <w:spacing w:before="120" w:after="120" w:line="240" w:lineRule="auto"/>
        <w:jc w:val="both"/>
        <w:rPr>
          <w:rFonts w:ascii="Bahnschrift" w:hAnsi="Bahnschrift" w:cs="Calibri"/>
          <w:sz w:val="24"/>
          <w:szCs w:val="24"/>
        </w:rPr>
      </w:pPr>
    </w:p>
    <w:p w:rsidR="00DD4485" w:rsidRDefault="00DD4485" w:rsidP="00397BF0">
      <w:pPr>
        <w:pStyle w:val="PargrafodaLista"/>
        <w:spacing w:before="120" w:after="120" w:line="240" w:lineRule="auto"/>
        <w:jc w:val="both"/>
        <w:rPr>
          <w:rFonts w:ascii="Bahnschrift" w:hAnsi="Bahnschrift" w:cs="Calibri"/>
          <w:sz w:val="24"/>
          <w:szCs w:val="24"/>
        </w:rPr>
      </w:pPr>
    </w:p>
    <w:p w:rsidR="00DD4485" w:rsidRDefault="00DD4485" w:rsidP="00397BF0">
      <w:pPr>
        <w:pStyle w:val="PargrafodaLista"/>
        <w:spacing w:before="120" w:after="120" w:line="240" w:lineRule="auto"/>
        <w:jc w:val="both"/>
        <w:rPr>
          <w:rFonts w:ascii="Bahnschrift" w:hAnsi="Bahnschrift" w:cs="Calibri"/>
          <w:sz w:val="24"/>
          <w:szCs w:val="24"/>
        </w:rPr>
      </w:pPr>
    </w:p>
    <w:p w:rsidR="00DD4485" w:rsidRDefault="00DD4485" w:rsidP="00397BF0">
      <w:pPr>
        <w:pStyle w:val="PargrafodaLista"/>
        <w:spacing w:before="120" w:after="120" w:line="240" w:lineRule="auto"/>
        <w:jc w:val="both"/>
        <w:rPr>
          <w:rFonts w:ascii="Bahnschrift" w:hAnsi="Bahnschrift" w:cs="Calibri"/>
          <w:sz w:val="24"/>
          <w:szCs w:val="24"/>
        </w:rPr>
      </w:pPr>
    </w:p>
    <w:p w:rsidR="00DD4485" w:rsidRDefault="00DD4485" w:rsidP="00397BF0">
      <w:pPr>
        <w:pStyle w:val="PargrafodaLista"/>
        <w:spacing w:before="120" w:after="120" w:line="240" w:lineRule="auto"/>
        <w:jc w:val="both"/>
        <w:rPr>
          <w:rFonts w:ascii="Bahnschrift" w:hAnsi="Bahnschrift" w:cs="Calibri"/>
          <w:sz w:val="24"/>
          <w:szCs w:val="24"/>
        </w:rPr>
      </w:pPr>
    </w:p>
    <w:p w:rsidR="00DD4485" w:rsidRDefault="00DD4485" w:rsidP="00397BF0">
      <w:pPr>
        <w:pStyle w:val="PargrafodaLista"/>
        <w:spacing w:before="120" w:after="120" w:line="240" w:lineRule="auto"/>
        <w:jc w:val="both"/>
        <w:rPr>
          <w:rFonts w:ascii="Bahnschrift" w:hAnsi="Bahnschrift" w:cs="Calibri"/>
          <w:sz w:val="24"/>
          <w:szCs w:val="24"/>
        </w:rPr>
      </w:pPr>
    </w:p>
    <w:p w:rsidR="003717C0" w:rsidRPr="008362EB" w:rsidRDefault="003717C0" w:rsidP="00397BF0">
      <w:pPr>
        <w:pStyle w:val="PargrafodaLista"/>
        <w:spacing w:before="120" w:after="120" w:line="240" w:lineRule="auto"/>
        <w:jc w:val="both"/>
        <w:rPr>
          <w:rFonts w:ascii="Bahnschrift" w:hAnsi="Bahnschrift" w:cs="Calibri"/>
          <w:sz w:val="24"/>
          <w:szCs w:val="24"/>
        </w:rPr>
      </w:pPr>
    </w:p>
    <w:p w:rsidR="00A10420" w:rsidRPr="00F40E4A" w:rsidRDefault="00A10420" w:rsidP="00397BF0">
      <w:pPr>
        <w:pStyle w:val="PargrafodaLista"/>
        <w:numPr>
          <w:ilvl w:val="0"/>
          <w:numId w:val="2"/>
        </w:numPr>
        <w:spacing w:before="120" w:after="120"/>
        <w:jc w:val="both"/>
        <w:rPr>
          <w:rFonts w:ascii="Bahnschrift" w:eastAsia="Calibri" w:hAnsi="Bahnschrift" w:cs="Calibri"/>
          <w:b/>
          <w:sz w:val="24"/>
          <w:szCs w:val="24"/>
        </w:rPr>
      </w:pPr>
      <w:r w:rsidRPr="00924665">
        <w:rPr>
          <w:rFonts w:ascii="Bahnschrift" w:eastAsia="Calibri" w:hAnsi="Bahnschrift" w:cs="Calibri"/>
          <w:b/>
          <w:bCs/>
          <w:sz w:val="24"/>
          <w:szCs w:val="24"/>
        </w:rPr>
        <w:t>DISTRIBUIÇÃO D</w:t>
      </w:r>
      <w:r w:rsidR="00FE2D21">
        <w:rPr>
          <w:rFonts w:ascii="Bahnschrift" w:eastAsia="Calibri" w:hAnsi="Bahnschrift" w:cs="Calibri"/>
          <w:b/>
          <w:bCs/>
          <w:sz w:val="24"/>
          <w:szCs w:val="24"/>
        </w:rPr>
        <w:t>AS COTAS</w:t>
      </w:r>
    </w:p>
    <w:p w:rsidR="001E35AD" w:rsidRDefault="00F77B59" w:rsidP="00397BF0">
      <w:pPr>
        <w:spacing w:before="120" w:after="120"/>
        <w:ind w:left="1134" w:hanging="425"/>
        <w:jc w:val="both"/>
        <w:rPr>
          <w:rFonts w:ascii="Bahnschrift" w:eastAsia="Calibri" w:hAnsi="Bahnschrift" w:cs="Calibri"/>
          <w:bCs/>
          <w:sz w:val="24"/>
          <w:szCs w:val="24"/>
        </w:rPr>
      </w:pPr>
      <w:r>
        <w:rPr>
          <w:rFonts w:ascii="Bahnschrift" w:eastAsia="Calibri" w:hAnsi="Bahnschrift" w:cs="Calibri"/>
          <w:bCs/>
          <w:sz w:val="24"/>
          <w:szCs w:val="24"/>
        </w:rPr>
        <w:t>2</w:t>
      </w:r>
      <w:r w:rsidR="00FE2D21">
        <w:rPr>
          <w:rFonts w:ascii="Bahnschrift" w:eastAsia="Calibri" w:hAnsi="Bahnschrift" w:cs="Calibri"/>
          <w:bCs/>
          <w:sz w:val="24"/>
          <w:szCs w:val="24"/>
        </w:rPr>
        <w:t xml:space="preserve">.1 </w:t>
      </w:r>
      <w:r w:rsidR="00F40E4A">
        <w:rPr>
          <w:rFonts w:ascii="Bahnschrift" w:eastAsia="Calibri" w:hAnsi="Bahnschrift" w:cs="Calibri"/>
          <w:bCs/>
          <w:sz w:val="24"/>
          <w:szCs w:val="24"/>
        </w:rPr>
        <w:t xml:space="preserve">A distribuição das </w:t>
      </w:r>
      <w:r w:rsidR="004E1778">
        <w:rPr>
          <w:rFonts w:ascii="Bahnschrift" w:eastAsia="Calibri" w:hAnsi="Bahnschrift" w:cs="Calibri"/>
          <w:bCs/>
          <w:sz w:val="24"/>
          <w:szCs w:val="24"/>
        </w:rPr>
        <w:t>cotas</w:t>
      </w:r>
      <w:r w:rsidR="00F40E4A">
        <w:rPr>
          <w:rFonts w:ascii="Bahnschrift" w:eastAsia="Calibri" w:hAnsi="Bahnschrift" w:cs="Calibri"/>
          <w:bCs/>
          <w:sz w:val="24"/>
          <w:szCs w:val="24"/>
        </w:rPr>
        <w:t xml:space="preserve"> segu</w:t>
      </w:r>
      <w:r w:rsidR="00E243B1">
        <w:rPr>
          <w:rFonts w:ascii="Bahnschrift" w:eastAsia="Calibri" w:hAnsi="Bahnschrift" w:cs="Calibri"/>
          <w:bCs/>
          <w:sz w:val="24"/>
          <w:szCs w:val="24"/>
        </w:rPr>
        <w:t xml:space="preserve">e o que dispõe o Art. 6º da Instrução </w:t>
      </w:r>
      <w:r w:rsidR="00F40E4A">
        <w:rPr>
          <w:rFonts w:ascii="Bahnschrift" w:eastAsia="Calibri" w:hAnsi="Bahnschrift" w:cs="Calibri"/>
          <w:bCs/>
          <w:sz w:val="24"/>
          <w:szCs w:val="24"/>
        </w:rPr>
        <w:t xml:space="preserve">Normativa nº </w:t>
      </w:r>
      <w:r w:rsidR="00E243B1">
        <w:rPr>
          <w:rFonts w:ascii="Bahnschrift" w:eastAsia="Calibri" w:hAnsi="Bahnschrift" w:cs="Calibri"/>
          <w:bCs/>
          <w:sz w:val="24"/>
          <w:szCs w:val="24"/>
        </w:rPr>
        <w:t>10/2023 do Ministério da Cultura</w:t>
      </w:r>
      <w:r w:rsidR="00B25B52">
        <w:rPr>
          <w:rFonts w:ascii="Bahnschrift" w:eastAsia="Calibri" w:hAnsi="Bahnschrift" w:cs="Calibri"/>
          <w:bCs/>
          <w:sz w:val="24"/>
          <w:szCs w:val="24"/>
        </w:rPr>
        <w:t>: 25% para pessoas negras (pretas e pardas), 10% para pessoas indígenas e 5% para pessoas com deficiência</w:t>
      </w:r>
      <w:r w:rsidR="00FF3565">
        <w:rPr>
          <w:rFonts w:ascii="Bahnschrift" w:eastAsia="Calibri" w:hAnsi="Bahnschrift" w:cs="Calibri"/>
          <w:bCs/>
          <w:sz w:val="24"/>
          <w:szCs w:val="24"/>
        </w:rPr>
        <w:t>.</w:t>
      </w:r>
    </w:p>
    <w:p w:rsidR="00FE2D21" w:rsidRDefault="00FE2D21" w:rsidP="00397BF0">
      <w:pPr>
        <w:spacing w:before="120" w:after="120"/>
        <w:ind w:firstLine="360"/>
        <w:jc w:val="both"/>
        <w:rPr>
          <w:rFonts w:ascii="Bahnschrift" w:eastAsia="Calibri" w:hAnsi="Bahnschrift" w:cs="Calibri"/>
          <w:bCs/>
          <w:sz w:val="24"/>
          <w:szCs w:val="24"/>
        </w:rPr>
      </w:pPr>
    </w:p>
    <w:p w:rsidR="00FF3565" w:rsidRPr="001E35AD" w:rsidRDefault="00F77B59" w:rsidP="00397BF0">
      <w:pPr>
        <w:spacing w:before="120" w:after="120"/>
        <w:ind w:left="1134" w:hanging="425"/>
        <w:jc w:val="both"/>
        <w:rPr>
          <w:rFonts w:ascii="Bahnschrift" w:hAnsi="Bahnschrift"/>
          <w:sz w:val="24"/>
          <w:szCs w:val="24"/>
        </w:rPr>
      </w:pPr>
      <w:r>
        <w:rPr>
          <w:rFonts w:ascii="Bahnschrift" w:eastAsia="Calibri" w:hAnsi="Bahnschrift" w:cs="Calibri"/>
          <w:bCs/>
          <w:sz w:val="24"/>
          <w:szCs w:val="24"/>
        </w:rPr>
        <w:t>2</w:t>
      </w:r>
      <w:r w:rsidR="00FE2D21">
        <w:rPr>
          <w:rFonts w:ascii="Bahnschrift" w:eastAsia="Calibri" w:hAnsi="Bahnschrift" w:cs="Calibri"/>
          <w:bCs/>
          <w:sz w:val="24"/>
          <w:szCs w:val="24"/>
        </w:rPr>
        <w:t xml:space="preserve">.2 </w:t>
      </w:r>
      <w:r w:rsidR="00B25B52">
        <w:rPr>
          <w:rFonts w:ascii="Bahnschrift" w:eastAsia="Calibri" w:hAnsi="Bahnschrift" w:cs="Calibri"/>
          <w:bCs/>
          <w:sz w:val="24"/>
          <w:szCs w:val="24"/>
        </w:rPr>
        <w:t>Nos casos em que o resultado</w:t>
      </w:r>
      <w:r w:rsidR="001E35AD">
        <w:rPr>
          <w:rFonts w:ascii="Bahnschrift" w:eastAsia="Calibri" w:hAnsi="Bahnschrift" w:cs="Calibri"/>
          <w:bCs/>
          <w:sz w:val="24"/>
          <w:szCs w:val="24"/>
        </w:rPr>
        <w:t xml:space="preserve"> do cálculo foi fracionado </w:t>
      </w:r>
      <w:r w:rsidR="00FF3565" w:rsidRPr="001E35AD">
        <w:rPr>
          <w:rFonts w:ascii="Bahnschrift" w:hAnsi="Bahnschrift"/>
          <w:sz w:val="24"/>
          <w:szCs w:val="24"/>
        </w:rPr>
        <w:t xml:space="preserve">para o número de vagas reservadas, esse </w:t>
      </w:r>
      <w:r w:rsidR="001E35AD">
        <w:rPr>
          <w:rFonts w:ascii="Bahnschrift" w:hAnsi="Bahnschrift"/>
          <w:sz w:val="24"/>
          <w:szCs w:val="24"/>
        </w:rPr>
        <w:t>foi</w:t>
      </w:r>
      <w:r w:rsidR="00FF3565" w:rsidRPr="001E35AD">
        <w:rPr>
          <w:rFonts w:ascii="Bahnschrift" w:hAnsi="Bahnschrift"/>
          <w:sz w:val="24"/>
          <w:szCs w:val="24"/>
        </w:rPr>
        <w:t xml:space="preserve"> aumentado para o primeiro número inteiro subsequente, em caso de fração igual ou maior que 0,5 (cinco décimos), ou diminuído para número inteiro imediatamente inferior, em caso de fração menor que 0,5 (cinco décimos).</w:t>
      </w:r>
    </w:p>
    <w:tbl>
      <w:tblPr>
        <w:tblW w:w="5000"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tblPr>
      <w:tblGrid>
        <w:gridCol w:w="1528"/>
        <w:gridCol w:w="1403"/>
        <w:gridCol w:w="902"/>
        <w:gridCol w:w="1034"/>
        <w:gridCol w:w="703"/>
        <w:gridCol w:w="1201"/>
        <w:gridCol w:w="883"/>
        <w:gridCol w:w="1050"/>
      </w:tblGrid>
      <w:tr w:rsidR="00A10420" w:rsidRPr="00924665" w:rsidTr="002271BB">
        <w:tc>
          <w:tcPr>
            <w:tcW w:w="878"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A10420" w:rsidRPr="00924665" w:rsidRDefault="00601200" w:rsidP="00397BF0">
            <w:pPr>
              <w:widowControl w:val="0"/>
              <w:spacing w:before="120" w:after="120"/>
              <w:jc w:val="center"/>
              <w:rPr>
                <w:rFonts w:ascii="Bahnschrift" w:eastAsia="Calibri" w:hAnsi="Bahnschrift" w:cs="Calibri"/>
                <w:b/>
                <w:sz w:val="16"/>
                <w:szCs w:val="16"/>
              </w:rPr>
            </w:pPr>
            <w:r>
              <w:rPr>
                <w:rFonts w:ascii="Bahnschrift" w:eastAsia="Calibri" w:hAnsi="Bahnschrift" w:cs="Calibri"/>
                <w:b/>
                <w:sz w:val="16"/>
                <w:szCs w:val="16"/>
              </w:rPr>
              <w:t>LINHAS</w:t>
            </w:r>
          </w:p>
        </w:tc>
        <w:tc>
          <w:tcPr>
            <w:tcW w:w="806"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A10420" w:rsidRPr="00924665" w:rsidRDefault="00A10420" w:rsidP="00397BF0">
            <w:pPr>
              <w:widowControl w:val="0"/>
              <w:spacing w:before="120" w:after="120"/>
              <w:jc w:val="center"/>
              <w:rPr>
                <w:rFonts w:ascii="Bahnschrift" w:eastAsia="Calibri" w:hAnsi="Bahnschrift" w:cs="Calibri"/>
                <w:b/>
                <w:sz w:val="16"/>
                <w:szCs w:val="16"/>
              </w:rPr>
            </w:pPr>
            <w:r w:rsidRPr="00924665">
              <w:rPr>
                <w:rFonts w:ascii="Bahnschrift" w:eastAsia="Calibri" w:hAnsi="Bahnschrift" w:cs="Calibri"/>
                <w:b/>
                <w:sz w:val="16"/>
                <w:szCs w:val="16"/>
              </w:rPr>
              <w:t>QTD DE VAGAS AMPLA CONCORRÊNCIA</w:t>
            </w:r>
          </w:p>
        </w:tc>
        <w:tc>
          <w:tcPr>
            <w:tcW w:w="518"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A10420" w:rsidRPr="00924665" w:rsidRDefault="00A10420" w:rsidP="00397BF0">
            <w:pPr>
              <w:widowControl w:val="0"/>
              <w:spacing w:before="120" w:after="120"/>
              <w:jc w:val="center"/>
              <w:rPr>
                <w:rFonts w:ascii="Bahnschrift" w:eastAsia="Calibri" w:hAnsi="Bahnschrift" w:cs="Calibri"/>
                <w:b/>
                <w:sz w:val="16"/>
                <w:szCs w:val="16"/>
              </w:rPr>
            </w:pPr>
            <w:r w:rsidRPr="00924665">
              <w:rPr>
                <w:rFonts w:ascii="Bahnschrift" w:eastAsia="Calibri" w:hAnsi="Bahnschrift" w:cs="Calibri"/>
                <w:b/>
                <w:sz w:val="16"/>
                <w:szCs w:val="16"/>
              </w:rPr>
              <w:t>COTAS PARA PESSOAS NEGRAS</w:t>
            </w:r>
          </w:p>
        </w:tc>
        <w:tc>
          <w:tcPr>
            <w:tcW w:w="59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A10420" w:rsidRPr="00924665" w:rsidRDefault="00A10420" w:rsidP="00397BF0">
            <w:pPr>
              <w:widowControl w:val="0"/>
              <w:spacing w:before="120" w:after="120"/>
              <w:jc w:val="center"/>
              <w:rPr>
                <w:rFonts w:ascii="Bahnschrift" w:eastAsia="Calibri" w:hAnsi="Bahnschrift" w:cs="Calibri"/>
                <w:b/>
                <w:sz w:val="16"/>
                <w:szCs w:val="16"/>
              </w:rPr>
            </w:pPr>
            <w:r w:rsidRPr="00924665">
              <w:rPr>
                <w:rFonts w:ascii="Bahnschrift" w:eastAsia="Calibri" w:hAnsi="Bahnschrift" w:cs="Calibri"/>
                <w:b/>
                <w:sz w:val="16"/>
                <w:szCs w:val="16"/>
              </w:rPr>
              <w:t>COTAS PARA PESSOAS ÍNDIGENAS</w:t>
            </w:r>
          </w:p>
        </w:tc>
        <w:tc>
          <w:tcPr>
            <w:tcW w:w="404" w:type="pct"/>
            <w:tcBorders>
              <w:top w:val="single" w:sz="8" w:space="0" w:color="000000"/>
              <w:left w:val="single" w:sz="8" w:space="0" w:color="000000"/>
              <w:bottom w:val="single" w:sz="8" w:space="0" w:color="000000"/>
              <w:right w:val="single" w:sz="8" w:space="0" w:color="000000"/>
            </w:tcBorders>
            <w:hideMark/>
          </w:tcPr>
          <w:p w:rsidR="00A10420" w:rsidRPr="00924665" w:rsidRDefault="00A10420" w:rsidP="00397BF0">
            <w:pPr>
              <w:widowControl w:val="0"/>
              <w:spacing w:before="120" w:after="120"/>
              <w:jc w:val="center"/>
              <w:rPr>
                <w:rFonts w:ascii="Bahnschrift" w:eastAsia="Calibri" w:hAnsi="Bahnschrift" w:cs="Calibri"/>
                <w:b/>
                <w:sz w:val="16"/>
                <w:szCs w:val="16"/>
              </w:rPr>
            </w:pPr>
            <w:r w:rsidRPr="00924665">
              <w:rPr>
                <w:rFonts w:ascii="Bahnschrift" w:eastAsia="Calibri" w:hAnsi="Bahnschrift" w:cs="Calibri"/>
                <w:b/>
                <w:sz w:val="16"/>
                <w:szCs w:val="16"/>
              </w:rPr>
              <w:t>COTAS PARA PCD</w:t>
            </w:r>
          </w:p>
        </w:tc>
        <w:tc>
          <w:tcPr>
            <w:tcW w:w="690" w:type="pct"/>
            <w:tcBorders>
              <w:top w:val="single" w:sz="8" w:space="0" w:color="000000"/>
              <w:left w:val="single" w:sz="8" w:space="0" w:color="000000"/>
              <w:bottom w:val="single" w:sz="8" w:space="0" w:color="000000"/>
              <w:right w:val="single" w:sz="8" w:space="0" w:color="000000"/>
            </w:tcBorders>
            <w:hideMark/>
          </w:tcPr>
          <w:p w:rsidR="00A10420" w:rsidRPr="00924665" w:rsidRDefault="00A10420" w:rsidP="00397BF0">
            <w:pPr>
              <w:widowControl w:val="0"/>
              <w:spacing w:before="120" w:after="120"/>
              <w:jc w:val="center"/>
              <w:rPr>
                <w:rFonts w:ascii="Bahnschrift" w:eastAsia="Calibri" w:hAnsi="Bahnschrift" w:cs="Calibri"/>
                <w:b/>
                <w:sz w:val="16"/>
                <w:szCs w:val="16"/>
              </w:rPr>
            </w:pPr>
            <w:r w:rsidRPr="00924665">
              <w:rPr>
                <w:rFonts w:ascii="Bahnschrift" w:eastAsia="Calibri" w:hAnsi="Bahnschrift" w:cs="Calibri"/>
                <w:b/>
                <w:sz w:val="16"/>
                <w:szCs w:val="16"/>
              </w:rPr>
              <w:t>QUANTIDADE TOTAL DE VAGAS</w:t>
            </w:r>
          </w:p>
        </w:tc>
        <w:tc>
          <w:tcPr>
            <w:tcW w:w="507"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A10420" w:rsidRPr="00924665" w:rsidRDefault="00A10420" w:rsidP="00397BF0">
            <w:pPr>
              <w:widowControl w:val="0"/>
              <w:spacing w:before="120" w:after="120"/>
              <w:jc w:val="center"/>
              <w:rPr>
                <w:rFonts w:ascii="Bahnschrift" w:eastAsia="Calibri" w:hAnsi="Bahnschrift" w:cs="Calibri"/>
                <w:b/>
                <w:sz w:val="16"/>
                <w:szCs w:val="16"/>
              </w:rPr>
            </w:pPr>
            <w:r w:rsidRPr="00924665">
              <w:rPr>
                <w:rFonts w:ascii="Bahnschrift" w:eastAsia="Calibri" w:hAnsi="Bahnschrift" w:cs="Calibri"/>
                <w:b/>
                <w:sz w:val="16"/>
                <w:szCs w:val="16"/>
              </w:rPr>
              <w:t>VALOR MÁXIMO POR PROJETO</w:t>
            </w:r>
          </w:p>
        </w:tc>
        <w:tc>
          <w:tcPr>
            <w:tcW w:w="603"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hideMark/>
          </w:tcPr>
          <w:p w:rsidR="00A10420" w:rsidRPr="00924665" w:rsidRDefault="00A10420" w:rsidP="00397BF0">
            <w:pPr>
              <w:widowControl w:val="0"/>
              <w:spacing w:before="120" w:after="120"/>
              <w:jc w:val="center"/>
              <w:rPr>
                <w:rFonts w:ascii="Bahnschrift" w:eastAsia="Calibri" w:hAnsi="Bahnschrift" w:cs="Calibri"/>
                <w:b/>
                <w:sz w:val="16"/>
                <w:szCs w:val="16"/>
              </w:rPr>
            </w:pPr>
            <w:r w:rsidRPr="00924665">
              <w:rPr>
                <w:rFonts w:ascii="Bahnschrift" w:eastAsia="Calibri" w:hAnsi="Bahnschrift" w:cs="Calibri"/>
                <w:b/>
                <w:sz w:val="16"/>
                <w:szCs w:val="16"/>
              </w:rPr>
              <w:t>VALOR TOTAL DA CATEGORIA</w:t>
            </w:r>
          </w:p>
        </w:tc>
      </w:tr>
      <w:tr w:rsidR="003717C0" w:rsidRPr="00924665" w:rsidTr="002271BB">
        <w:tc>
          <w:tcPr>
            <w:tcW w:w="878"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3717C0" w:rsidRPr="00601200" w:rsidRDefault="00303319" w:rsidP="00397BF0">
            <w:pPr>
              <w:widowControl w:val="0"/>
              <w:spacing w:before="120" w:after="120" w:line="240" w:lineRule="auto"/>
              <w:jc w:val="both"/>
              <w:rPr>
                <w:rFonts w:ascii="Bahnschrift" w:eastAsia="Calibri" w:hAnsi="Bahnschrift" w:cs="Calibri"/>
                <w:bCs/>
                <w:sz w:val="16"/>
                <w:szCs w:val="16"/>
              </w:rPr>
            </w:pPr>
            <w:r>
              <w:rPr>
                <w:rFonts w:ascii="Bahnschrift" w:eastAsia="Calibri" w:hAnsi="Bahnschrift" w:cs="Calibri"/>
                <w:bCs/>
                <w:sz w:val="16"/>
                <w:szCs w:val="16"/>
              </w:rPr>
              <w:t>LINHA</w:t>
            </w:r>
          </w:p>
        </w:tc>
        <w:tc>
          <w:tcPr>
            <w:tcW w:w="806"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3717C0" w:rsidRDefault="006E2B0F" w:rsidP="00397BF0">
            <w:pPr>
              <w:widowControl w:val="0"/>
              <w:spacing w:before="120" w:after="120"/>
              <w:jc w:val="center"/>
              <w:rPr>
                <w:rFonts w:ascii="Bahnschrift" w:eastAsia="Calibri" w:hAnsi="Bahnschrift" w:cs="Calibri"/>
                <w:sz w:val="16"/>
                <w:szCs w:val="16"/>
              </w:rPr>
            </w:pPr>
            <w:r>
              <w:rPr>
                <w:rFonts w:ascii="Bahnschrift" w:eastAsia="Calibri" w:hAnsi="Bahnschrift" w:cs="Calibri"/>
                <w:sz w:val="16"/>
                <w:szCs w:val="16"/>
              </w:rPr>
              <w:t>04</w:t>
            </w:r>
          </w:p>
        </w:tc>
        <w:tc>
          <w:tcPr>
            <w:tcW w:w="518"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3717C0" w:rsidRDefault="006E2B0F" w:rsidP="00397BF0">
            <w:pPr>
              <w:widowControl w:val="0"/>
              <w:spacing w:before="120" w:after="120"/>
              <w:jc w:val="center"/>
              <w:rPr>
                <w:rFonts w:ascii="Bahnschrift" w:eastAsia="Calibri" w:hAnsi="Bahnschrift" w:cs="Calibri"/>
                <w:sz w:val="16"/>
                <w:szCs w:val="16"/>
              </w:rPr>
            </w:pPr>
            <w:r>
              <w:rPr>
                <w:rFonts w:ascii="Bahnschrift" w:eastAsia="Calibri" w:hAnsi="Bahnschrift" w:cs="Calibri"/>
                <w:sz w:val="16"/>
                <w:szCs w:val="16"/>
              </w:rPr>
              <w:t>01</w:t>
            </w:r>
          </w:p>
        </w:tc>
        <w:tc>
          <w:tcPr>
            <w:tcW w:w="594"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3717C0" w:rsidRDefault="006E2B0F" w:rsidP="00397BF0">
            <w:pPr>
              <w:widowControl w:val="0"/>
              <w:spacing w:before="120" w:after="120"/>
              <w:jc w:val="center"/>
              <w:rPr>
                <w:rFonts w:ascii="Bahnschrift" w:eastAsia="Calibri" w:hAnsi="Bahnschrift" w:cs="Calibri"/>
                <w:sz w:val="16"/>
                <w:szCs w:val="16"/>
              </w:rPr>
            </w:pPr>
            <w:r>
              <w:rPr>
                <w:rFonts w:ascii="Bahnschrift" w:eastAsia="Calibri" w:hAnsi="Bahnschrift" w:cs="Calibri"/>
                <w:sz w:val="16"/>
                <w:szCs w:val="16"/>
              </w:rPr>
              <w:t>0</w:t>
            </w:r>
          </w:p>
        </w:tc>
        <w:tc>
          <w:tcPr>
            <w:tcW w:w="404" w:type="pct"/>
            <w:tcBorders>
              <w:top w:val="single" w:sz="8" w:space="0" w:color="000000"/>
              <w:left w:val="single" w:sz="8" w:space="0" w:color="000000"/>
              <w:bottom w:val="single" w:sz="8" w:space="0" w:color="000000"/>
              <w:right w:val="single" w:sz="8" w:space="0" w:color="000000"/>
            </w:tcBorders>
          </w:tcPr>
          <w:p w:rsidR="003717C0" w:rsidRDefault="006E2B0F" w:rsidP="00397BF0">
            <w:pPr>
              <w:widowControl w:val="0"/>
              <w:spacing w:before="120" w:after="120"/>
              <w:jc w:val="center"/>
              <w:rPr>
                <w:rFonts w:ascii="Bahnschrift" w:eastAsia="Calibri" w:hAnsi="Bahnschrift" w:cs="Calibri"/>
                <w:sz w:val="16"/>
                <w:szCs w:val="16"/>
              </w:rPr>
            </w:pPr>
            <w:r>
              <w:rPr>
                <w:rFonts w:ascii="Bahnschrift" w:eastAsia="Calibri" w:hAnsi="Bahnschrift" w:cs="Calibri"/>
                <w:sz w:val="16"/>
                <w:szCs w:val="16"/>
              </w:rPr>
              <w:t>0</w:t>
            </w:r>
          </w:p>
        </w:tc>
        <w:tc>
          <w:tcPr>
            <w:tcW w:w="690" w:type="pct"/>
            <w:tcBorders>
              <w:top w:val="single" w:sz="8" w:space="0" w:color="000000"/>
              <w:left w:val="single" w:sz="8" w:space="0" w:color="000000"/>
              <w:bottom w:val="single" w:sz="8" w:space="0" w:color="000000"/>
              <w:right w:val="single" w:sz="8" w:space="0" w:color="000000"/>
            </w:tcBorders>
          </w:tcPr>
          <w:p w:rsidR="003717C0" w:rsidRDefault="004465D5" w:rsidP="00397BF0">
            <w:pPr>
              <w:widowControl w:val="0"/>
              <w:spacing w:before="120" w:after="120"/>
              <w:jc w:val="center"/>
              <w:rPr>
                <w:rFonts w:ascii="Bahnschrift" w:eastAsia="Calibri" w:hAnsi="Bahnschrift" w:cs="Calibri"/>
                <w:sz w:val="16"/>
                <w:szCs w:val="16"/>
              </w:rPr>
            </w:pPr>
            <w:r>
              <w:rPr>
                <w:rFonts w:ascii="Bahnschrift" w:eastAsia="Calibri" w:hAnsi="Bahnschrift" w:cs="Calibri"/>
                <w:sz w:val="16"/>
                <w:szCs w:val="16"/>
              </w:rPr>
              <w:t>05</w:t>
            </w:r>
          </w:p>
        </w:tc>
        <w:tc>
          <w:tcPr>
            <w:tcW w:w="507"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3717C0" w:rsidRDefault="005407AF" w:rsidP="00397BF0">
            <w:pPr>
              <w:widowControl w:val="0"/>
              <w:spacing w:before="120" w:after="120"/>
              <w:jc w:val="center"/>
              <w:rPr>
                <w:rFonts w:ascii="Bahnschrift" w:eastAsia="Calibri" w:hAnsi="Bahnschrift" w:cs="Calibri"/>
                <w:sz w:val="16"/>
                <w:szCs w:val="16"/>
              </w:rPr>
            </w:pPr>
            <w:r>
              <w:rPr>
                <w:rFonts w:ascii="Bahnschrift" w:eastAsia="Calibri" w:hAnsi="Bahnschrift" w:cs="Calibri"/>
                <w:sz w:val="16"/>
                <w:szCs w:val="16"/>
              </w:rPr>
              <w:t>5.000,00</w:t>
            </w:r>
          </w:p>
        </w:tc>
        <w:tc>
          <w:tcPr>
            <w:tcW w:w="603" w:type="pc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vAlign w:val="center"/>
          </w:tcPr>
          <w:p w:rsidR="003717C0" w:rsidRDefault="005407AF" w:rsidP="00397BF0">
            <w:pPr>
              <w:widowControl w:val="0"/>
              <w:spacing w:before="120" w:after="120"/>
              <w:jc w:val="center"/>
              <w:rPr>
                <w:rFonts w:ascii="Bahnschrift" w:eastAsia="Calibri" w:hAnsi="Bahnschrift" w:cs="Calibri"/>
                <w:sz w:val="16"/>
                <w:szCs w:val="16"/>
              </w:rPr>
            </w:pPr>
            <w:r>
              <w:rPr>
                <w:rFonts w:ascii="Bahnschrift" w:eastAsia="Calibri" w:hAnsi="Bahnschrift" w:cs="Calibri"/>
                <w:sz w:val="16"/>
                <w:szCs w:val="16"/>
              </w:rPr>
              <w:t>25.000,00</w:t>
            </w:r>
          </w:p>
        </w:tc>
      </w:tr>
    </w:tbl>
    <w:p w:rsidR="00A10420" w:rsidRPr="00924665" w:rsidRDefault="00A10420" w:rsidP="00397BF0">
      <w:pPr>
        <w:spacing w:before="120" w:after="120"/>
        <w:jc w:val="both"/>
        <w:rPr>
          <w:rFonts w:ascii="Bahnschrift" w:eastAsia="Calibri" w:hAnsi="Bahnschrift" w:cs="Calibri"/>
          <w:sz w:val="24"/>
          <w:szCs w:val="24"/>
        </w:rPr>
      </w:pPr>
    </w:p>
    <w:p w:rsidR="003717C0" w:rsidRPr="003717C0" w:rsidRDefault="003717C0" w:rsidP="00F77B59">
      <w:pPr>
        <w:pStyle w:val="PargrafodaLista"/>
        <w:numPr>
          <w:ilvl w:val="0"/>
          <w:numId w:val="2"/>
        </w:numPr>
        <w:spacing w:before="120" w:after="120" w:line="240" w:lineRule="auto"/>
        <w:ind w:left="284" w:hanging="284"/>
        <w:rPr>
          <w:rFonts w:ascii="Bahnschrift" w:hAnsi="Bahnschrift"/>
          <w:smallCaps/>
          <w:color w:val="000000"/>
          <w:sz w:val="24"/>
          <w:szCs w:val="24"/>
        </w:rPr>
      </w:pPr>
      <w:r w:rsidRPr="003717C0">
        <w:rPr>
          <w:rFonts w:ascii="Bahnschrift" w:hAnsi="Bahnschrift"/>
          <w:b/>
          <w:smallCaps/>
          <w:color w:val="000000"/>
          <w:sz w:val="24"/>
          <w:szCs w:val="24"/>
        </w:rPr>
        <w:t>CRITÉRIOS UTILIZADOS NA AVALIAÇÃO DE MÉRITO CULTURAL</w:t>
      </w:r>
    </w:p>
    <w:p w:rsidR="003717C0" w:rsidRPr="003717C0" w:rsidRDefault="00F77B59" w:rsidP="00F77B59">
      <w:pPr>
        <w:spacing w:before="120" w:after="120" w:line="240" w:lineRule="auto"/>
        <w:ind w:left="567" w:right="120" w:hanging="283"/>
        <w:jc w:val="both"/>
        <w:rPr>
          <w:rFonts w:ascii="Bahnschrift" w:hAnsi="Bahnschrift"/>
          <w:color w:val="000000"/>
          <w:sz w:val="24"/>
          <w:szCs w:val="24"/>
        </w:rPr>
      </w:pPr>
      <w:r>
        <w:rPr>
          <w:rFonts w:ascii="Bahnschrift" w:hAnsi="Bahnschrift"/>
          <w:color w:val="000000"/>
          <w:sz w:val="24"/>
          <w:szCs w:val="24"/>
        </w:rPr>
        <w:t>3</w:t>
      </w:r>
      <w:r w:rsidR="00174C17">
        <w:rPr>
          <w:rFonts w:ascii="Bahnschrift" w:hAnsi="Bahnschrift"/>
          <w:color w:val="000000"/>
          <w:sz w:val="24"/>
          <w:szCs w:val="24"/>
        </w:rPr>
        <w:t xml:space="preserve">.1 </w:t>
      </w:r>
      <w:r w:rsidR="003717C0" w:rsidRPr="003717C0">
        <w:rPr>
          <w:rFonts w:ascii="Bahnschrift" w:hAnsi="Bahnschrift"/>
          <w:color w:val="000000"/>
          <w:sz w:val="24"/>
          <w:szCs w:val="24"/>
        </w:rPr>
        <w:t xml:space="preserve">A avaliação dos projetos será realizada mediante atribuição de notas aos critérios de seleção, conforme descrição a seguir: </w:t>
      </w:r>
    </w:p>
    <w:p w:rsidR="003717C0" w:rsidRPr="00174C17" w:rsidRDefault="003717C0" w:rsidP="00F77B59">
      <w:pPr>
        <w:pStyle w:val="PargrafodaLista"/>
        <w:numPr>
          <w:ilvl w:val="0"/>
          <w:numId w:val="9"/>
        </w:numPr>
        <w:spacing w:before="120" w:after="120" w:line="240" w:lineRule="auto"/>
        <w:ind w:left="993" w:right="120" w:hanging="142"/>
        <w:jc w:val="both"/>
        <w:rPr>
          <w:rFonts w:ascii="Bahnschrift" w:hAnsi="Bahnschrift"/>
          <w:color w:val="000000"/>
          <w:sz w:val="24"/>
          <w:szCs w:val="24"/>
        </w:rPr>
      </w:pPr>
      <w:r w:rsidRPr="00174C17">
        <w:rPr>
          <w:rFonts w:ascii="Bahnschrift" w:hAnsi="Bahnschrift"/>
          <w:color w:val="000000"/>
          <w:sz w:val="24"/>
          <w:szCs w:val="24"/>
        </w:rPr>
        <w:t xml:space="preserve">Grau pleno de atendimento do critério - 10 pontos; </w:t>
      </w:r>
    </w:p>
    <w:p w:rsidR="003717C0" w:rsidRPr="00174C17" w:rsidRDefault="003717C0" w:rsidP="00F77B59">
      <w:pPr>
        <w:pStyle w:val="PargrafodaLista"/>
        <w:numPr>
          <w:ilvl w:val="0"/>
          <w:numId w:val="9"/>
        </w:numPr>
        <w:spacing w:before="120" w:after="120" w:line="240" w:lineRule="auto"/>
        <w:ind w:left="993" w:right="120" w:hanging="142"/>
        <w:jc w:val="both"/>
        <w:rPr>
          <w:rFonts w:ascii="Bahnschrift" w:hAnsi="Bahnschrift"/>
          <w:color w:val="000000"/>
          <w:sz w:val="24"/>
          <w:szCs w:val="24"/>
        </w:rPr>
      </w:pPr>
      <w:r w:rsidRPr="00174C17">
        <w:rPr>
          <w:rFonts w:ascii="Bahnschrift" w:hAnsi="Bahnschrift"/>
          <w:color w:val="000000"/>
          <w:sz w:val="24"/>
          <w:szCs w:val="24"/>
        </w:rPr>
        <w:t xml:space="preserve">Grau satisfatório de atendimento do critério – </w:t>
      </w:r>
      <w:r w:rsidR="001B2FCB">
        <w:rPr>
          <w:rFonts w:ascii="Bahnschrift" w:hAnsi="Bahnschrift"/>
          <w:color w:val="000000"/>
          <w:sz w:val="24"/>
          <w:szCs w:val="24"/>
        </w:rPr>
        <w:t>5</w:t>
      </w:r>
      <w:r w:rsidRPr="00174C17">
        <w:rPr>
          <w:rFonts w:ascii="Bahnschrift" w:hAnsi="Bahnschrift"/>
          <w:color w:val="000000"/>
          <w:sz w:val="24"/>
          <w:szCs w:val="24"/>
        </w:rPr>
        <w:t xml:space="preserve"> pontos; </w:t>
      </w:r>
    </w:p>
    <w:p w:rsidR="003717C0" w:rsidRPr="00174C17" w:rsidRDefault="003717C0" w:rsidP="00F77B59">
      <w:pPr>
        <w:pStyle w:val="PargrafodaLista"/>
        <w:numPr>
          <w:ilvl w:val="0"/>
          <w:numId w:val="9"/>
        </w:numPr>
        <w:spacing w:before="120" w:after="120" w:line="240" w:lineRule="auto"/>
        <w:ind w:left="993" w:right="120" w:hanging="142"/>
        <w:jc w:val="both"/>
        <w:rPr>
          <w:rFonts w:ascii="Bahnschrift" w:hAnsi="Bahnschrift"/>
          <w:color w:val="000000"/>
          <w:sz w:val="24"/>
          <w:szCs w:val="24"/>
        </w:rPr>
      </w:pPr>
      <w:r w:rsidRPr="00174C17">
        <w:rPr>
          <w:rFonts w:ascii="Bahnschrift" w:hAnsi="Bahnschrift"/>
          <w:color w:val="000000"/>
          <w:sz w:val="24"/>
          <w:szCs w:val="24"/>
        </w:rPr>
        <w:t xml:space="preserve">Grau insatisfatório de atendimento do critério – 2 pontos; </w:t>
      </w:r>
    </w:p>
    <w:p w:rsidR="003717C0" w:rsidRDefault="003717C0" w:rsidP="00F77B59">
      <w:pPr>
        <w:pStyle w:val="PargrafodaLista"/>
        <w:numPr>
          <w:ilvl w:val="0"/>
          <w:numId w:val="9"/>
        </w:numPr>
        <w:spacing w:before="120" w:after="120" w:line="240" w:lineRule="auto"/>
        <w:ind w:left="993" w:right="120" w:hanging="142"/>
        <w:jc w:val="both"/>
        <w:rPr>
          <w:rFonts w:ascii="Bahnschrift" w:hAnsi="Bahnschrift"/>
          <w:color w:val="000000"/>
          <w:sz w:val="24"/>
          <w:szCs w:val="24"/>
        </w:rPr>
      </w:pPr>
      <w:r w:rsidRPr="00174C17">
        <w:rPr>
          <w:rFonts w:ascii="Bahnschrift" w:hAnsi="Bahnschrift"/>
          <w:color w:val="000000"/>
          <w:sz w:val="24"/>
          <w:szCs w:val="24"/>
        </w:rPr>
        <w:t>Não atendimento do critério – 0 pontos.</w:t>
      </w:r>
    </w:p>
    <w:p w:rsidR="0085128A" w:rsidRDefault="0085128A" w:rsidP="0085128A">
      <w:pPr>
        <w:pStyle w:val="PargrafodaLista"/>
        <w:spacing w:before="120" w:after="120" w:line="240" w:lineRule="auto"/>
        <w:ind w:left="993" w:right="120"/>
        <w:jc w:val="both"/>
        <w:rPr>
          <w:rFonts w:ascii="Bahnschrift" w:hAnsi="Bahnschrift"/>
          <w:color w:val="000000"/>
          <w:sz w:val="24"/>
          <w:szCs w:val="24"/>
        </w:rPr>
      </w:pPr>
    </w:p>
    <w:tbl>
      <w:tblPr>
        <w:tblW w:w="90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1696"/>
        <w:gridCol w:w="5387"/>
        <w:gridCol w:w="1978"/>
      </w:tblGrid>
      <w:tr w:rsidR="0085128A" w:rsidRPr="0085128A" w:rsidTr="00005A14">
        <w:tc>
          <w:tcPr>
            <w:tcW w:w="9061" w:type="dxa"/>
            <w:gridSpan w:val="3"/>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CRITÉRIOS OBRIGATÓRIOS</w:t>
            </w:r>
          </w:p>
        </w:tc>
      </w:tr>
      <w:tr w:rsidR="0085128A" w:rsidRPr="0085128A" w:rsidTr="00BF5738">
        <w:tc>
          <w:tcPr>
            <w:tcW w:w="1696"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Identificação do Critério</w:t>
            </w:r>
          </w:p>
        </w:tc>
        <w:tc>
          <w:tcPr>
            <w:tcW w:w="5387"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Descrição do Critério</w:t>
            </w:r>
          </w:p>
        </w:tc>
        <w:tc>
          <w:tcPr>
            <w:tcW w:w="1978"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Pontuação Máxima</w:t>
            </w:r>
          </w:p>
        </w:tc>
      </w:tr>
      <w:tr w:rsidR="0085128A" w:rsidRPr="0085128A" w:rsidTr="00BF5738">
        <w:tc>
          <w:tcPr>
            <w:tcW w:w="1696"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A</w:t>
            </w:r>
          </w:p>
        </w:tc>
        <w:tc>
          <w:tcPr>
            <w:tcW w:w="5387" w:type="dxa"/>
          </w:tcPr>
          <w:p w:rsidR="0085128A" w:rsidRPr="0085128A" w:rsidRDefault="0085128A" w:rsidP="00005A14">
            <w:pPr>
              <w:spacing w:line="360" w:lineRule="auto"/>
              <w:jc w:val="both"/>
              <w:rPr>
                <w:rFonts w:ascii="Bahnschrift" w:eastAsia="Calibri" w:hAnsi="Bahnschrift" w:cs="Calibri"/>
              </w:rPr>
            </w:pPr>
            <w:r w:rsidRPr="0085128A">
              <w:rPr>
                <w:rFonts w:ascii="Bahnschrift" w:eastAsia="Calibri" w:hAnsi="Bahnschrift" w:cs="Calibri"/>
              </w:rPr>
              <w:t xml:space="preserve">Reconhecida atuação na categoria. Trajetória artística e cultural do proponente - Será considerada, para fins de análise, a carreira do proponente, com base no currículo e comprovações </w:t>
            </w:r>
            <w:r w:rsidRPr="0085128A">
              <w:rPr>
                <w:rFonts w:ascii="Bahnschrift" w:eastAsia="Calibri" w:hAnsi="Bahnschrift" w:cs="Calibri"/>
              </w:rPr>
              <w:lastRenderedPageBreak/>
              <w:t>enviadas juntamente com a proposta.</w:t>
            </w:r>
          </w:p>
        </w:tc>
        <w:tc>
          <w:tcPr>
            <w:tcW w:w="1978" w:type="dxa"/>
          </w:tcPr>
          <w:p w:rsidR="0085128A" w:rsidRPr="0085128A" w:rsidRDefault="00AE4C58" w:rsidP="00005A14">
            <w:pPr>
              <w:spacing w:line="360" w:lineRule="auto"/>
              <w:jc w:val="center"/>
              <w:rPr>
                <w:rFonts w:ascii="Bahnschrift" w:eastAsia="Calibri" w:hAnsi="Bahnschrift" w:cs="Calibri"/>
                <w:b/>
              </w:rPr>
            </w:pPr>
            <w:r>
              <w:rPr>
                <w:rFonts w:ascii="Bahnschrift" w:eastAsia="Calibri" w:hAnsi="Bahnschrift" w:cs="Calibri"/>
                <w:b/>
              </w:rPr>
              <w:lastRenderedPageBreak/>
              <w:t>4</w:t>
            </w:r>
            <w:r w:rsidR="0085128A" w:rsidRPr="0085128A">
              <w:rPr>
                <w:rFonts w:ascii="Bahnschrift" w:eastAsia="Calibri" w:hAnsi="Bahnschrift" w:cs="Calibri"/>
                <w:b/>
              </w:rPr>
              <w:t>0</w:t>
            </w:r>
          </w:p>
        </w:tc>
      </w:tr>
      <w:tr w:rsidR="0085128A" w:rsidRPr="0085128A" w:rsidTr="00BF5738">
        <w:tc>
          <w:tcPr>
            <w:tcW w:w="1696"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lastRenderedPageBreak/>
              <w:t>B</w:t>
            </w:r>
          </w:p>
        </w:tc>
        <w:tc>
          <w:tcPr>
            <w:tcW w:w="5387" w:type="dxa"/>
          </w:tcPr>
          <w:p w:rsidR="0085128A" w:rsidRPr="0085128A" w:rsidRDefault="0085128A" w:rsidP="00005A14">
            <w:pPr>
              <w:spacing w:line="360" w:lineRule="auto"/>
              <w:jc w:val="both"/>
              <w:rPr>
                <w:rFonts w:ascii="Bahnschrift" w:eastAsia="Calibri" w:hAnsi="Bahnschrift" w:cs="Calibri"/>
              </w:rPr>
            </w:pPr>
            <w:r w:rsidRPr="0085128A">
              <w:rPr>
                <w:rFonts w:ascii="Bahnschrift" w:eastAsia="Calibri" w:hAnsi="Bahnschrift" w:cs="Calibri"/>
              </w:rPr>
              <w:t xml:space="preserve">Integração e inovação do agente cultural com outras esferas do conhecimento e da vida social. Ex.: integração entre cultura e educação, cultura e saúde, cultura e meio ambiente, </w:t>
            </w:r>
            <w:proofErr w:type="spellStart"/>
            <w:r w:rsidRPr="0085128A">
              <w:rPr>
                <w:rFonts w:ascii="Bahnschrift" w:eastAsia="Calibri" w:hAnsi="Bahnschrift" w:cs="Calibri"/>
              </w:rPr>
              <w:t>etc</w:t>
            </w:r>
            <w:proofErr w:type="spellEnd"/>
          </w:p>
        </w:tc>
        <w:tc>
          <w:tcPr>
            <w:tcW w:w="1978"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1</w:t>
            </w:r>
            <w:r w:rsidR="00AE4C58">
              <w:rPr>
                <w:rFonts w:ascii="Bahnschrift" w:eastAsia="Calibri" w:hAnsi="Bahnschrift" w:cs="Calibri"/>
                <w:b/>
              </w:rPr>
              <w:t>5</w:t>
            </w:r>
          </w:p>
        </w:tc>
      </w:tr>
      <w:tr w:rsidR="0085128A" w:rsidRPr="0085128A" w:rsidTr="00BF5738">
        <w:tc>
          <w:tcPr>
            <w:tcW w:w="1696"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C</w:t>
            </w:r>
          </w:p>
        </w:tc>
        <w:tc>
          <w:tcPr>
            <w:tcW w:w="5387" w:type="dxa"/>
          </w:tcPr>
          <w:p w:rsidR="0085128A" w:rsidRPr="0085128A" w:rsidRDefault="0085128A" w:rsidP="00005A14">
            <w:pPr>
              <w:spacing w:line="360" w:lineRule="auto"/>
              <w:jc w:val="both"/>
              <w:rPr>
                <w:rFonts w:ascii="Bahnschrift" w:eastAsia="Calibri" w:hAnsi="Bahnschrift" w:cs="Calibri"/>
              </w:rPr>
            </w:pPr>
            <w:r w:rsidRPr="0085128A">
              <w:rPr>
                <w:rFonts w:ascii="Bahnschrift" w:eastAsia="Calibri" w:hAnsi="Bahnschrift" w:cs="Calibri"/>
              </w:rPr>
              <w:t xml:space="preserve">Contribuição a populações em situação de vulnerabilidade social, tais como idosos, crianças, pessoas negras, </w:t>
            </w:r>
            <w:proofErr w:type="spellStart"/>
            <w:r w:rsidRPr="0085128A">
              <w:rPr>
                <w:rFonts w:ascii="Bahnschrift" w:eastAsia="Calibri" w:hAnsi="Bahnschrift" w:cs="Calibri"/>
              </w:rPr>
              <w:t>etc</w:t>
            </w:r>
            <w:proofErr w:type="spellEnd"/>
            <w:r w:rsidRPr="0085128A">
              <w:rPr>
                <w:rFonts w:ascii="Bahnschrift" w:eastAsia="Calibri" w:hAnsi="Bahnschrift" w:cs="Calibri"/>
              </w:rPr>
              <w:t>)</w:t>
            </w:r>
          </w:p>
        </w:tc>
        <w:tc>
          <w:tcPr>
            <w:tcW w:w="1978"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1</w:t>
            </w:r>
            <w:r w:rsidR="00AE4C58">
              <w:rPr>
                <w:rFonts w:ascii="Bahnschrift" w:eastAsia="Calibri" w:hAnsi="Bahnschrift" w:cs="Calibri"/>
                <w:b/>
              </w:rPr>
              <w:t>5</w:t>
            </w:r>
          </w:p>
        </w:tc>
      </w:tr>
      <w:tr w:rsidR="0085128A" w:rsidRPr="0085128A" w:rsidTr="00BF5738">
        <w:tc>
          <w:tcPr>
            <w:tcW w:w="1696" w:type="dxa"/>
          </w:tcPr>
          <w:p w:rsidR="0085128A" w:rsidRPr="0085128A" w:rsidRDefault="0085128A" w:rsidP="00005A14">
            <w:pPr>
              <w:spacing w:line="360" w:lineRule="auto"/>
              <w:jc w:val="center"/>
              <w:rPr>
                <w:rFonts w:ascii="Bahnschrift" w:eastAsia="Calibri" w:hAnsi="Bahnschrift" w:cs="Calibri"/>
                <w:b/>
              </w:rPr>
            </w:pPr>
            <w:r w:rsidRPr="0085128A">
              <w:rPr>
                <w:rFonts w:ascii="Bahnschrift" w:eastAsia="Calibri" w:hAnsi="Bahnschrift" w:cs="Calibri"/>
                <w:b/>
              </w:rPr>
              <w:t>D</w:t>
            </w:r>
          </w:p>
        </w:tc>
        <w:tc>
          <w:tcPr>
            <w:tcW w:w="5387" w:type="dxa"/>
          </w:tcPr>
          <w:p w:rsidR="0085128A" w:rsidRPr="0085128A" w:rsidRDefault="0085128A" w:rsidP="00005A14">
            <w:pPr>
              <w:spacing w:line="360" w:lineRule="auto"/>
              <w:jc w:val="both"/>
              <w:rPr>
                <w:rFonts w:ascii="Bahnschrift" w:eastAsia="Calibri" w:hAnsi="Bahnschrift" w:cs="Calibri"/>
              </w:rPr>
            </w:pPr>
            <w:r w:rsidRPr="0085128A">
              <w:rPr>
                <w:rFonts w:ascii="Bahnschrift" w:eastAsia="Calibri" w:hAnsi="Bahnschrift" w:cs="Calibri"/>
              </w:rPr>
              <w:t xml:space="preserve">Contribuição do agente cultural à(s) comunidade(s) em que atua, tais como realização de ações dentro da comunidade, contratação de profissionais da comunidade, </w:t>
            </w:r>
            <w:proofErr w:type="spellStart"/>
            <w:r w:rsidRPr="0085128A">
              <w:rPr>
                <w:rFonts w:ascii="Bahnschrift" w:eastAsia="Calibri" w:hAnsi="Bahnschrift" w:cs="Calibri"/>
              </w:rPr>
              <w:t>etc</w:t>
            </w:r>
            <w:proofErr w:type="spellEnd"/>
          </w:p>
        </w:tc>
        <w:tc>
          <w:tcPr>
            <w:tcW w:w="1978" w:type="dxa"/>
          </w:tcPr>
          <w:p w:rsidR="0085128A" w:rsidRPr="0085128A" w:rsidRDefault="00AE4C58" w:rsidP="00005A14">
            <w:pPr>
              <w:spacing w:line="360" w:lineRule="auto"/>
              <w:jc w:val="center"/>
              <w:rPr>
                <w:rFonts w:ascii="Bahnschrift" w:eastAsia="Calibri" w:hAnsi="Bahnschrift" w:cs="Calibri"/>
                <w:b/>
              </w:rPr>
            </w:pPr>
            <w:r>
              <w:rPr>
                <w:rFonts w:ascii="Bahnschrift" w:eastAsia="Calibri" w:hAnsi="Bahnschrift" w:cs="Calibri"/>
                <w:b/>
              </w:rPr>
              <w:t>3</w:t>
            </w:r>
            <w:r w:rsidR="0085128A" w:rsidRPr="0085128A">
              <w:rPr>
                <w:rFonts w:ascii="Bahnschrift" w:eastAsia="Calibri" w:hAnsi="Bahnschrift" w:cs="Calibri"/>
                <w:b/>
              </w:rPr>
              <w:t>0</w:t>
            </w:r>
          </w:p>
        </w:tc>
      </w:tr>
      <w:tr w:rsidR="0085128A" w:rsidRPr="0085128A" w:rsidTr="00BF5738">
        <w:tc>
          <w:tcPr>
            <w:tcW w:w="7083" w:type="dxa"/>
            <w:gridSpan w:val="2"/>
          </w:tcPr>
          <w:p w:rsidR="0085128A" w:rsidRPr="0085128A" w:rsidRDefault="0085128A" w:rsidP="00AE4C58">
            <w:pPr>
              <w:rPr>
                <w:rFonts w:ascii="Bahnschrift" w:eastAsia="Calibri" w:hAnsi="Bahnschrift" w:cs="Calibri"/>
                <w:b/>
              </w:rPr>
            </w:pPr>
            <w:r w:rsidRPr="0085128A">
              <w:rPr>
                <w:rFonts w:ascii="Bahnschrift" w:eastAsia="Calibri" w:hAnsi="Bahnschrift" w:cs="Calibri"/>
                <w:b/>
              </w:rPr>
              <w:t>PONTUAÇÃO TOTAL:</w:t>
            </w:r>
          </w:p>
        </w:tc>
        <w:tc>
          <w:tcPr>
            <w:tcW w:w="1978" w:type="dxa"/>
          </w:tcPr>
          <w:p w:rsidR="0085128A" w:rsidRPr="0085128A" w:rsidRDefault="00AE4C58" w:rsidP="00005A14">
            <w:pPr>
              <w:spacing w:line="360" w:lineRule="auto"/>
              <w:jc w:val="center"/>
              <w:rPr>
                <w:rFonts w:ascii="Bahnschrift" w:eastAsia="Calibri" w:hAnsi="Bahnschrift" w:cs="Calibri"/>
                <w:b/>
              </w:rPr>
            </w:pPr>
            <w:r>
              <w:rPr>
                <w:rFonts w:ascii="Bahnschrift" w:eastAsia="Calibri" w:hAnsi="Bahnschrift" w:cs="Calibri"/>
                <w:b/>
              </w:rPr>
              <w:t>100</w:t>
            </w:r>
            <w:r w:rsidR="00BF5738">
              <w:rPr>
                <w:rFonts w:ascii="Bahnschrift" w:eastAsia="Calibri" w:hAnsi="Bahnschrift" w:cs="Calibri"/>
                <w:b/>
              </w:rPr>
              <w:t xml:space="preserve"> PONTOS</w:t>
            </w:r>
          </w:p>
        </w:tc>
      </w:tr>
    </w:tbl>
    <w:p w:rsidR="00402D30" w:rsidRDefault="00402D30" w:rsidP="00402D30">
      <w:pPr>
        <w:spacing w:after="0" w:line="276" w:lineRule="auto"/>
        <w:rPr>
          <w:rFonts w:ascii="Calibri" w:hAnsi="Calibri" w:cs="Calibri"/>
          <w:sz w:val="24"/>
          <w:szCs w:val="24"/>
        </w:rPr>
      </w:pPr>
    </w:p>
    <w:p w:rsidR="00402D30" w:rsidRPr="00402D30" w:rsidRDefault="00402D30" w:rsidP="00402D30">
      <w:pPr>
        <w:spacing w:after="0" w:line="276" w:lineRule="auto"/>
        <w:rPr>
          <w:rFonts w:ascii="Calibri" w:eastAsia="Arial" w:hAnsi="Calibri" w:cs="Calibri"/>
          <w:sz w:val="24"/>
          <w:szCs w:val="24"/>
        </w:rPr>
      </w:pPr>
    </w:p>
    <w:p w:rsidR="00A5025D" w:rsidRPr="00A5025D" w:rsidRDefault="00106E59" w:rsidP="00DB3C2B">
      <w:pPr>
        <w:spacing w:before="120" w:after="240" w:line="240" w:lineRule="auto"/>
        <w:ind w:left="1134" w:right="120" w:hanging="425"/>
        <w:jc w:val="both"/>
        <w:rPr>
          <w:rFonts w:ascii="Bahnschrift" w:eastAsia="Calibri" w:hAnsi="Bahnschrift" w:cs="Calibri"/>
          <w:sz w:val="24"/>
          <w:szCs w:val="24"/>
        </w:rPr>
      </w:pPr>
      <w:r>
        <w:rPr>
          <w:rFonts w:ascii="Bahnschrift" w:hAnsi="Bahnschrift"/>
          <w:color w:val="000000"/>
          <w:sz w:val="24"/>
          <w:szCs w:val="24"/>
        </w:rPr>
        <w:t>3</w:t>
      </w:r>
      <w:r w:rsidR="00E34822">
        <w:rPr>
          <w:rFonts w:ascii="Bahnschrift" w:hAnsi="Bahnschrift"/>
          <w:color w:val="000000"/>
          <w:sz w:val="24"/>
          <w:szCs w:val="24"/>
        </w:rPr>
        <w:t xml:space="preserve">.2 </w:t>
      </w:r>
      <w:r w:rsidR="00A5025D" w:rsidRPr="00A5025D">
        <w:rPr>
          <w:rFonts w:ascii="Bahnschrift" w:eastAsia="Calibri" w:hAnsi="Bahnschrift" w:cs="Calibri"/>
          <w:sz w:val="24"/>
          <w:szCs w:val="24"/>
        </w:rPr>
        <w:t>As propostas serão avaliadas de acordo com as seguintes diretrizes:</w:t>
      </w:r>
    </w:p>
    <w:p w:rsidR="00A5025D" w:rsidRPr="00A5025D" w:rsidRDefault="00106E59" w:rsidP="00106E59">
      <w:pPr>
        <w:pBdr>
          <w:top w:val="nil"/>
          <w:left w:val="nil"/>
          <w:bottom w:val="nil"/>
          <w:right w:val="nil"/>
          <w:between w:val="nil"/>
        </w:pBdr>
        <w:spacing w:after="0" w:line="240" w:lineRule="auto"/>
        <w:ind w:left="851"/>
        <w:jc w:val="both"/>
        <w:rPr>
          <w:rFonts w:ascii="Bahnschrift" w:eastAsia="Calibri" w:hAnsi="Bahnschrift" w:cs="Calibri"/>
          <w:color w:val="000000"/>
          <w:sz w:val="24"/>
          <w:szCs w:val="24"/>
        </w:rPr>
      </w:pPr>
      <w:r>
        <w:rPr>
          <w:rFonts w:ascii="Bahnschrift" w:eastAsia="Calibri" w:hAnsi="Bahnschrift" w:cs="Calibri"/>
          <w:color w:val="000000"/>
          <w:sz w:val="24"/>
          <w:szCs w:val="24"/>
        </w:rPr>
        <w:t xml:space="preserve">I. </w:t>
      </w:r>
      <w:r w:rsidR="00A5025D" w:rsidRPr="00A5025D">
        <w:rPr>
          <w:rFonts w:ascii="Bahnschrift" w:eastAsia="Calibri" w:hAnsi="Bahnschrift" w:cs="Calibri"/>
          <w:color w:val="000000"/>
          <w:sz w:val="24"/>
          <w:szCs w:val="24"/>
        </w:rPr>
        <w:t>A pontuação final de cada candidatura será definida pela média das notas atribuídas individualmente por cada membro da comissão de avaliação e seleção.</w:t>
      </w:r>
    </w:p>
    <w:p w:rsidR="00A5025D" w:rsidRPr="00A5025D" w:rsidRDefault="00106E59" w:rsidP="00106E59">
      <w:pPr>
        <w:pBdr>
          <w:top w:val="nil"/>
          <w:left w:val="nil"/>
          <w:bottom w:val="nil"/>
          <w:right w:val="nil"/>
          <w:between w:val="nil"/>
        </w:pBdr>
        <w:spacing w:after="0" w:line="240" w:lineRule="auto"/>
        <w:ind w:left="851"/>
        <w:jc w:val="both"/>
        <w:rPr>
          <w:rFonts w:ascii="Bahnschrift" w:eastAsia="Calibri" w:hAnsi="Bahnschrift" w:cs="Calibri"/>
          <w:color w:val="000000"/>
          <w:sz w:val="24"/>
          <w:szCs w:val="24"/>
        </w:rPr>
      </w:pPr>
      <w:r>
        <w:rPr>
          <w:rFonts w:ascii="Bahnschrift" w:eastAsia="Calibri" w:hAnsi="Bahnschrift" w:cs="Calibri"/>
          <w:color w:val="000000"/>
          <w:sz w:val="24"/>
          <w:szCs w:val="24"/>
        </w:rPr>
        <w:t xml:space="preserve">II. </w:t>
      </w:r>
      <w:r w:rsidR="00A5025D" w:rsidRPr="00A5025D">
        <w:rPr>
          <w:rFonts w:ascii="Bahnschrift" w:eastAsia="Calibri" w:hAnsi="Bahnschrift" w:cs="Calibri"/>
          <w:color w:val="000000"/>
          <w:sz w:val="24"/>
          <w:szCs w:val="24"/>
        </w:rPr>
        <w:t>Os critérios gerais são eliminatórios de modo que o agente cultural que receber pontuação 0 em algum dos critérios será desclassificado do Edital.</w:t>
      </w:r>
    </w:p>
    <w:p w:rsidR="006665F8" w:rsidRDefault="00106E59" w:rsidP="00106E59">
      <w:pPr>
        <w:pBdr>
          <w:top w:val="nil"/>
          <w:left w:val="nil"/>
          <w:bottom w:val="nil"/>
          <w:right w:val="nil"/>
          <w:between w:val="nil"/>
        </w:pBdr>
        <w:spacing w:after="0" w:line="240" w:lineRule="auto"/>
        <w:ind w:left="851"/>
        <w:jc w:val="both"/>
        <w:rPr>
          <w:rFonts w:ascii="Bahnschrift" w:eastAsia="Calibri" w:hAnsi="Bahnschrift" w:cs="Calibri"/>
          <w:color w:val="000000"/>
          <w:sz w:val="24"/>
          <w:szCs w:val="24"/>
        </w:rPr>
      </w:pPr>
      <w:r>
        <w:rPr>
          <w:rFonts w:ascii="Bahnschrift" w:eastAsia="Calibri" w:hAnsi="Bahnschrift" w:cs="Calibri"/>
          <w:color w:val="000000"/>
          <w:sz w:val="24"/>
          <w:szCs w:val="24"/>
        </w:rPr>
        <w:t xml:space="preserve">III. </w:t>
      </w:r>
      <w:r w:rsidR="00A5025D" w:rsidRPr="006665F8">
        <w:rPr>
          <w:rFonts w:ascii="Bahnschrift" w:eastAsia="Calibri" w:hAnsi="Bahnschrift" w:cs="Calibri"/>
          <w:color w:val="000000"/>
          <w:sz w:val="24"/>
          <w:szCs w:val="24"/>
        </w:rPr>
        <w:t>Em caso de empate, ser</w:t>
      </w:r>
      <w:r w:rsidR="007F27E1" w:rsidRPr="006665F8">
        <w:rPr>
          <w:rFonts w:ascii="Bahnschrift" w:eastAsia="Calibri" w:hAnsi="Bahnschrift" w:cs="Calibri"/>
          <w:color w:val="000000"/>
          <w:sz w:val="24"/>
          <w:szCs w:val="24"/>
        </w:rPr>
        <w:t>á selecionado o proponente de maior idade</w:t>
      </w:r>
      <w:r w:rsidR="00A5025D" w:rsidRPr="006665F8">
        <w:rPr>
          <w:rFonts w:ascii="Bahnschrift" w:eastAsia="Calibri" w:hAnsi="Bahnschrift" w:cs="Calibri"/>
          <w:color w:val="000000"/>
          <w:sz w:val="24"/>
          <w:szCs w:val="24"/>
        </w:rPr>
        <w:t xml:space="preserve">. </w:t>
      </w:r>
    </w:p>
    <w:p w:rsidR="00A5025D" w:rsidRPr="006665F8" w:rsidRDefault="00106E59" w:rsidP="00106E59">
      <w:pPr>
        <w:pBdr>
          <w:top w:val="nil"/>
          <w:left w:val="nil"/>
          <w:bottom w:val="nil"/>
          <w:right w:val="nil"/>
          <w:between w:val="nil"/>
        </w:pBdr>
        <w:spacing w:after="0" w:line="240" w:lineRule="auto"/>
        <w:ind w:left="851"/>
        <w:jc w:val="both"/>
        <w:rPr>
          <w:rFonts w:ascii="Bahnschrift" w:eastAsia="Calibri" w:hAnsi="Bahnschrift" w:cs="Calibri"/>
          <w:color w:val="000000"/>
          <w:sz w:val="24"/>
          <w:szCs w:val="24"/>
        </w:rPr>
      </w:pPr>
      <w:r>
        <w:rPr>
          <w:rFonts w:ascii="Bahnschrift" w:eastAsia="Calibri" w:hAnsi="Bahnschrift" w:cs="Calibri"/>
          <w:color w:val="000000"/>
          <w:sz w:val="24"/>
          <w:szCs w:val="24"/>
        </w:rPr>
        <w:t xml:space="preserve">IV. </w:t>
      </w:r>
      <w:r w:rsidR="00A5025D" w:rsidRPr="006665F8">
        <w:rPr>
          <w:rFonts w:ascii="Bahnschrift" w:eastAsia="Calibri" w:hAnsi="Bahnschrift" w:cs="Calibri"/>
          <w:color w:val="000000"/>
          <w:sz w:val="24"/>
          <w:szCs w:val="24"/>
        </w:rPr>
        <w:t xml:space="preserve">Serão considerados aptos os candidatos que receberem nota final igual ou superior a </w:t>
      </w:r>
      <w:r w:rsidR="00C96CDA" w:rsidRPr="006665F8">
        <w:rPr>
          <w:rFonts w:ascii="Bahnschrift" w:eastAsia="Calibri" w:hAnsi="Bahnschrift" w:cs="Calibri"/>
          <w:color w:val="000000"/>
          <w:sz w:val="24"/>
          <w:szCs w:val="24"/>
        </w:rPr>
        <w:t>5</w:t>
      </w:r>
      <w:r w:rsidR="00A5025D" w:rsidRPr="006665F8">
        <w:rPr>
          <w:rFonts w:ascii="Bahnschrift" w:eastAsia="Calibri" w:hAnsi="Bahnschrift" w:cs="Calibri"/>
          <w:color w:val="000000"/>
          <w:sz w:val="24"/>
          <w:szCs w:val="24"/>
        </w:rPr>
        <w:t xml:space="preserve">0 </w:t>
      </w:r>
      <w:r w:rsidR="00C96CDA" w:rsidRPr="006665F8">
        <w:rPr>
          <w:rFonts w:ascii="Bahnschrift" w:eastAsia="Calibri" w:hAnsi="Bahnschrift" w:cs="Calibri"/>
          <w:color w:val="000000"/>
          <w:sz w:val="24"/>
          <w:szCs w:val="24"/>
        </w:rPr>
        <w:t xml:space="preserve">(cinquenta) </w:t>
      </w:r>
      <w:r w:rsidR="00A5025D" w:rsidRPr="006665F8">
        <w:rPr>
          <w:rFonts w:ascii="Bahnschrift" w:eastAsia="Calibri" w:hAnsi="Bahnschrift" w:cs="Calibri"/>
          <w:color w:val="000000"/>
          <w:sz w:val="24"/>
          <w:szCs w:val="24"/>
        </w:rPr>
        <w:t>pontos.</w:t>
      </w:r>
    </w:p>
    <w:sectPr w:rsidR="00A5025D" w:rsidRPr="006665F8" w:rsidSect="00675715">
      <w:headerReference w:type="default" r:id="rId10"/>
      <w:footerReference w:type="default" r:id="rId11"/>
      <w:pgSz w:w="11906" w:h="16838"/>
      <w:pgMar w:top="1417" w:right="1701" w:bottom="1417" w:left="1701" w:header="708" w:footer="44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5A14" w:rsidRDefault="00005A14" w:rsidP="0079332C">
      <w:pPr>
        <w:spacing w:after="0" w:line="240" w:lineRule="auto"/>
      </w:pPr>
      <w:r>
        <w:separator/>
      </w:r>
    </w:p>
  </w:endnote>
  <w:endnote w:type="continuationSeparator" w:id="0">
    <w:p w:rsidR="00005A14" w:rsidRDefault="00005A14" w:rsidP="0079332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hnschrift">
    <w:panose1 w:val="020B0502040204020203"/>
    <w:charset w:val="00"/>
    <w:family w:val="swiss"/>
    <w:pitch w:val="variable"/>
    <w:sig w:usb0="A00002C7" w:usb1="00000002"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5715" w:rsidRPr="000B183F" w:rsidRDefault="00675715" w:rsidP="00675715">
    <w:pPr>
      <w:pStyle w:val="Rodap"/>
      <w:jc w:val="center"/>
      <w:rPr>
        <w:rFonts w:ascii="Bahnschrift" w:hAnsi="Bahnschrift"/>
      </w:rPr>
    </w:pPr>
    <w:r w:rsidRPr="005B67EE">
      <w:rPr>
        <w:rFonts w:ascii="Bahnschrift" w:hAnsi="Bahnschrift"/>
      </w:rPr>
      <w:t xml:space="preserve">Rua Padre Vitoriano Valente, 540 – Centro - </w:t>
    </w:r>
    <w:proofErr w:type="spellStart"/>
    <w:r w:rsidRPr="005B67EE">
      <w:rPr>
        <w:rFonts w:ascii="Bahnschrift" w:hAnsi="Bahnschrift"/>
      </w:rPr>
      <w:t>Ibiporã-PR</w:t>
    </w:r>
    <w:proofErr w:type="spellEnd"/>
    <w:r w:rsidRPr="005B67EE">
      <w:rPr>
        <w:rFonts w:ascii="Bahnschrift" w:hAnsi="Bahnschrift"/>
      </w:rPr>
      <w:t xml:space="preserve"> - </w:t>
    </w:r>
    <w:proofErr w:type="spellStart"/>
    <w:r w:rsidRPr="005B67EE">
      <w:rPr>
        <w:rFonts w:ascii="Bahnschrift" w:hAnsi="Bahnschrift"/>
      </w:rPr>
      <w:t>Cep</w:t>
    </w:r>
    <w:proofErr w:type="spellEnd"/>
    <w:r w:rsidRPr="005B67EE">
      <w:rPr>
        <w:rFonts w:ascii="Bahnschrift" w:hAnsi="Bahnschrift"/>
      </w:rPr>
      <w:t>: 86200-000</w:t>
    </w:r>
  </w:p>
  <w:sdt>
    <w:sdtPr>
      <w:id w:val="100315025"/>
      <w:docPartObj>
        <w:docPartGallery w:val="Page Numbers (Bottom of Page)"/>
        <w:docPartUnique/>
      </w:docPartObj>
    </w:sdtPr>
    <w:sdtContent>
      <w:sdt>
        <w:sdtPr>
          <w:id w:val="100315026"/>
          <w:docPartObj>
            <w:docPartGallery w:val="Page Numbers (Top of Page)"/>
            <w:docPartUnique/>
          </w:docPartObj>
        </w:sdtPr>
        <w:sdtContent>
          <w:p w:rsidR="00675715" w:rsidRDefault="00675715" w:rsidP="00675715">
            <w:pPr>
              <w:pStyle w:val="Rodap"/>
              <w:jc w:val="right"/>
            </w:pPr>
            <w:r>
              <w:t xml:space="preserve">Página </w:t>
            </w:r>
            <w:r>
              <w:rPr>
                <w:b/>
                <w:sz w:val="24"/>
                <w:szCs w:val="24"/>
              </w:rPr>
              <w:fldChar w:fldCharType="begin"/>
            </w:r>
            <w:r>
              <w:rPr>
                <w:b/>
              </w:rPr>
              <w:instrText>PAGE</w:instrText>
            </w:r>
            <w:r>
              <w:rPr>
                <w:b/>
                <w:sz w:val="24"/>
                <w:szCs w:val="24"/>
              </w:rPr>
              <w:fldChar w:fldCharType="separate"/>
            </w:r>
            <w:r w:rsidR="00A24F7C">
              <w:rPr>
                <w:b/>
                <w:noProof/>
              </w:rPr>
              <w:t>1</w:t>
            </w:r>
            <w:r>
              <w:rPr>
                <w:b/>
                <w:sz w:val="24"/>
                <w:szCs w:val="24"/>
              </w:rPr>
              <w:fldChar w:fldCharType="end"/>
            </w:r>
            <w:r>
              <w:t xml:space="preserve"> de </w:t>
            </w:r>
            <w:r>
              <w:rPr>
                <w:b/>
                <w:sz w:val="24"/>
                <w:szCs w:val="24"/>
              </w:rPr>
              <w:fldChar w:fldCharType="begin"/>
            </w:r>
            <w:r>
              <w:rPr>
                <w:b/>
              </w:rPr>
              <w:instrText>NUMPAGES</w:instrText>
            </w:r>
            <w:r>
              <w:rPr>
                <w:b/>
                <w:sz w:val="24"/>
                <w:szCs w:val="24"/>
              </w:rPr>
              <w:fldChar w:fldCharType="separate"/>
            </w:r>
            <w:r w:rsidR="00A24F7C">
              <w:rPr>
                <w:b/>
                <w:noProof/>
              </w:rPr>
              <w:t>3</w:t>
            </w:r>
            <w:r>
              <w:rPr>
                <w:b/>
                <w:sz w:val="24"/>
                <w:szCs w:val="24"/>
              </w:rPr>
              <w:fldChar w:fldCharType="end"/>
            </w:r>
          </w:p>
        </w:sdtContent>
      </w:sdt>
    </w:sdtContent>
  </w:sdt>
  <w:p w:rsidR="00675715" w:rsidRPr="000B183F" w:rsidRDefault="00675715" w:rsidP="000B183F">
    <w:pPr>
      <w:pStyle w:val="Rodap"/>
      <w:jc w:val="center"/>
      <w:rPr>
        <w:rFonts w:ascii="Bahnschrift" w:hAnsi="Bahnschrift"/>
      </w:rPr>
    </w:pPr>
    <w:r>
      <w:rPr>
        <w:rFonts w:ascii="Bahnschrift" w:hAnsi="Bahnschrift"/>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5A14" w:rsidRDefault="00005A14" w:rsidP="0079332C">
      <w:pPr>
        <w:spacing w:after="0" w:line="240" w:lineRule="auto"/>
      </w:pPr>
      <w:r>
        <w:separator/>
      </w:r>
    </w:p>
  </w:footnote>
  <w:footnote w:type="continuationSeparator" w:id="0">
    <w:p w:rsidR="00005A14" w:rsidRDefault="00005A14" w:rsidP="0079332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5A14" w:rsidRDefault="00005A14" w:rsidP="000B183F">
    <w:pPr>
      <w:pStyle w:val="Cabealho"/>
      <w:tabs>
        <w:tab w:val="clear" w:pos="4252"/>
        <w:tab w:val="clear" w:pos="8504"/>
        <w:tab w:val="left" w:pos="6010"/>
      </w:tabs>
      <w:rPr>
        <w:noProof/>
      </w:rPr>
    </w:pPr>
    <w:r>
      <w:rPr>
        <w:noProof/>
        <w:lang w:eastAsia="pt-BR"/>
      </w:rPr>
      <w:drawing>
        <wp:anchor distT="0" distB="0" distL="114300" distR="114300" simplePos="0" relativeHeight="251655168" behindDoc="1" locked="0" layoutInCell="1" allowOverlap="1">
          <wp:simplePos x="0" y="0"/>
          <wp:positionH relativeFrom="page">
            <wp:posOffset>4199255</wp:posOffset>
          </wp:positionH>
          <wp:positionV relativeFrom="paragraph">
            <wp:posOffset>-248285</wp:posOffset>
          </wp:positionV>
          <wp:extent cx="2276438" cy="720776"/>
          <wp:effectExtent l="0" t="0" r="0" b="0"/>
          <wp:wrapNone/>
          <wp:docPr id="1965052330" name="Imagem 1" descr="Fundo preto com letras brancas&#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5052330" name="Imagem 1" descr="Fundo preto com letras brancas&#10;&#10;Descrição gerada automaticamente"/>
                  <pic:cNvPicPr/>
                </pic:nvPicPr>
                <pic:blipFill rotWithShape="1">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l="63436" t="91812"/>
                  <a:stretch/>
                </pic:blipFill>
                <pic:spPr bwMode="auto">
                  <a:xfrm>
                    <a:off x="0" y="0"/>
                    <a:ext cx="2276438" cy="720776"/>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anchor>
      </w:drawing>
    </w:r>
    <w:r>
      <w:rPr>
        <w:noProof/>
        <w:lang w:eastAsia="pt-BR"/>
      </w:rPr>
      <w:drawing>
        <wp:anchor distT="0" distB="0" distL="114300" distR="114300" simplePos="0" relativeHeight="251659264" behindDoc="1" locked="0" layoutInCell="1" allowOverlap="1">
          <wp:simplePos x="0" y="0"/>
          <wp:positionH relativeFrom="page">
            <wp:posOffset>2844165</wp:posOffset>
          </wp:positionH>
          <wp:positionV relativeFrom="paragraph">
            <wp:posOffset>-305435</wp:posOffset>
          </wp:positionV>
          <wp:extent cx="1226321" cy="750011"/>
          <wp:effectExtent l="0" t="0" r="0" b="0"/>
          <wp:wrapNone/>
          <wp:docPr id="314102315" name="Imagem 1" descr="Fundo preto com letras brancas&#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5052330" name="Imagem 1" descr="Fundo preto com letras brancas&#10;&#10;Descrição gerada automaticamente"/>
                  <pic:cNvPicPr/>
                </pic:nvPicPr>
                <pic:blipFill rotWithShape="1">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r="76793" b="89963"/>
                  <a:stretch/>
                </pic:blipFill>
                <pic:spPr bwMode="auto">
                  <a:xfrm>
                    <a:off x="0" y="0"/>
                    <a:ext cx="1226321" cy="750011"/>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anchor>
      </w:drawing>
    </w:r>
    <w:r>
      <w:rPr>
        <w:noProof/>
        <w:lang w:eastAsia="pt-BR"/>
      </w:rPr>
      <w:drawing>
        <wp:anchor distT="0" distB="0" distL="114300" distR="114300" simplePos="0" relativeHeight="251663360" behindDoc="1" locked="0" layoutInCell="1" allowOverlap="1">
          <wp:simplePos x="0" y="0"/>
          <wp:positionH relativeFrom="column">
            <wp:posOffset>-271145</wp:posOffset>
          </wp:positionH>
          <wp:positionV relativeFrom="paragraph">
            <wp:posOffset>-168275</wp:posOffset>
          </wp:positionV>
          <wp:extent cx="1623975" cy="468087"/>
          <wp:effectExtent l="0" t="0" r="0" b="8255"/>
          <wp:wrapNone/>
          <wp:docPr id="633488444" name="Imagem 1" descr="Forma&#10;&#10;Descrição gerada automaticamente com confiança mé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488444" name="Imagem 1" descr="Forma&#10;&#10;Descrição gerada automaticamente com confiança média"/>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tretch>
                    <a:fillRect/>
                  </a:stretch>
                </pic:blipFill>
                <pic:spPr>
                  <a:xfrm>
                    <a:off x="0" y="0"/>
                    <a:ext cx="1623975" cy="468087"/>
                  </a:xfrm>
                  <a:prstGeom prst="rect">
                    <a:avLst/>
                  </a:prstGeom>
                </pic:spPr>
              </pic:pic>
            </a:graphicData>
          </a:graphic>
        </wp:anchor>
      </w:drawing>
    </w:r>
  </w:p>
  <w:p w:rsidR="00005A14" w:rsidRDefault="00005A14" w:rsidP="000B183F">
    <w:pPr>
      <w:pStyle w:val="Cabealho"/>
    </w:pPr>
  </w:p>
  <w:p w:rsidR="00005A14" w:rsidRDefault="00005A14" w:rsidP="000B183F">
    <w:pPr>
      <w:pStyle w:val="Cabealho"/>
      <w:tabs>
        <w:tab w:val="clear" w:pos="4252"/>
        <w:tab w:val="clear" w:pos="8504"/>
        <w:tab w:val="left" w:pos="6010"/>
      </w:tabs>
      <w:spacing w:after="12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FC21C1"/>
    <w:multiLevelType w:val="hybridMultilevel"/>
    <w:tmpl w:val="2A5A2636"/>
    <w:lvl w:ilvl="0" w:tplc="0416000F">
      <w:start w:val="2"/>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
    <w:nsid w:val="04794814"/>
    <w:multiLevelType w:val="hybridMultilevel"/>
    <w:tmpl w:val="2A5A2636"/>
    <w:lvl w:ilvl="0" w:tplc="FFFFFFFF">
      <w:start w:val="2"/>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
    <w:nsid w:val="0E3C4217"/>
    <w:multiLevelType w:val="hybridMultilevel"/>
    <w:tmpl w:val="2C68F238"/>
    <w:lvl w:ilvl="0" w:tplc="CF78E1FC">
      <w:start w:val="2"/>
      <w:numFmt w:val="upperRoman"/>
      <w:lvlText w:val="%1."/>
      <w:lvlJc w:val="left"/>
      <w:pPr>
        <w:ind w:left="2557" w:hanging="720"/>
      </w:pPr>
      <w:rPr>
        <w:rFonts w:cs="Arial" w:hint="default"/>
      </w:rPr>
    </w:lvl>
    <w:lvl w:ilvl="1" w:tplc="04160019" w:tentative="1">
      <w:start w:val="1"/>
      <w:numFmt w:val="lowerLetter"/>
      <w:lvlText w:val="%2."/>
      <w:lvlJc w:val="left"/>
      <w:pPr>
        <w:ind w:left="2917" w:hanging="360"/>
      </w:pPr>
    </w:lvl>
    <w:lvl w:ilvl="2" w:tplc="0416001B" w:tentative="1">
      <w:start w:val="1"/>
      <w:numFmt w:val="lowerRoman"/>
      <w:lvlText w:val="%3."/>
      <w:lvlJc w:val="right"/>
      <w:pPr>
        <w:ind w:left="3637" w:hanging="180"/>
      </w:pPr>
    </w:lvl>
    <w:lvl w:ilvl="3" w:tplc="0416000F" w:tentative="1">
      <w:start w:val="1"/>
      <w:numFmt w:val="decimal"/>
      <w:lvlText w:val="%4."/>
      <w:lvlJc w:val="left"/>
      <w:pPr>
        <w:ind w:left="4357" w:hanging="360"/>
      </w:pPr>
    </w:lvl>
    <w:lvl w:ilvl="4" w:tplc="04160019" w:tentative="1">
      <w:start w:val="1"/>
      <w:numFmt w:val="lowerLetter"/>
      <w:lvlText w:val="%5."/>
      <w:lvlJc w:val="left"/>
      <w:pPr>
        <w:ind w:left="5077" w:hanging="360"/>
      </w:pPr>
    </w:lvl>
    <w:lvl w:ilvl="5" w:tplc="0416001B" w:tentative="1">
      <w:start w:val="1"/>
      <w:numFmt w:val="lowerRoman"/>
      <w:lvlText w:val="%6."/>
      <w:lvlJc w:val="right"/>
      <w:pPr>
        <w:ind w:left="5797" w:hanging="180"/>
      </w:pPr>
    </w:lvl>
    <w:lvl w:ilvl="6" w:tplc="0416000F" w:tentative="1">
      <w:start w:val="1"/>
      <w:numFmt w:val="decimal"/>
      <w:lvlText w:val="%7."/>
      <w:lvlJc w:val="left"/>
      <w:pPr>
        <w:ind w:left="6517" w:hanging="360"/>
      </w:pPr>
    </w:lvl>
    <w:lvl w:ilvl="7" w:tplc="04160019" w:tentative="1">
      <w:start w:val="1"/>
      <w:numFmt w:val="lowerLetter"/>
      <w:lvlText w:val="%8."/>
      <w:lvlJc w:val="left"/>
      <w:pPr>
        <w:ind w:left="7237" w:hanging="360"/>
      </w:pPr>
    </w:lvl>
    <w:lvl w:ilvl="8" w:tplc="0416001B" w:tentative="1">
      <w:start w:val="1"/>
      <w:numFmt w:val="lowerRoman"/>
      <w:lvlText w:val="%9."/>
      <w:lvlJc w:val="right"/>
      <w:pPr>
        <w:ind w:left="7957" w:hanging="180"/>
      </w:pPr>
    </w:lvl>
  </w:abstractNum>
  <w:abstractNum w:abstractNumId="3">
    <w:nsid w:val="280B5E77"/>
    <w:multiLevelType w:val="hybridMultilevel"/>
    <w:tmpl w:val="B3206D68"/>
    <w:lvl w:ilvl="0" w:tplc="04160017">
      <w:start w:val="1"/>
      <w:numFmt w:val="lowerLetter"/>
      <w:lvlText w:val="%1)"/>
      <w:lvlJc w:val="left"/>
      <w:pPr>
        <w:ind w:left="6173"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2CFB4696"/>
    <w:multiLevelType w:val="multilevel"/>
    <w:tmpl w:val="84449D6C"/>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nsid w:val="377E23FC"/>
    <w:multiLevelType w:val="multilevel"/>
    <w:tmpl w:val="62C6C238"/>
    <w:lvl w:ilvl="0">
      <w:start w:val="1"/>
      <w:numFmt w:val="upperRoman"/>
      <w:lvlText w:val="%1."/>
      <w:lvlJc w:val="right"/>
      <w:pPr>
        <w:ind w:left="720" w:hanging="360"/>
      </w:pPr>
    </w:lvl>
    <w:lvl w:ilvl="1">
      <w:start w:val="3"/>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
    <w:nsid w:val="385D08FB"/>
    <w:multiLevelType w:val="multilevel"/>
    <w:tmpl w:val="84449D6C"/>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nsid w:val="434165B6"/>
    <w:multiLevelType w:val="hybridMultilevel"/>
    <w:tmpl w:val="63A8B544"/>
    <w:lvl w:ilvl="0" w:tplc="0416000F">
      <w:start w:val="1"/>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8">
    <w:nsid w:val="7F6215EF"/>
    <w:multiLevelType w:val="multilevel"/>
    <w:tmpl w:val="55865656"/>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3"/>
  </w:num>
  <w:num w:numId="5">
    <w:abstractNumId w:val="2"/>
  </w:num>
  <w:num w:numId="6">
    <w:abstractNumId w:val="0"/>
  </w:num>
  <w:num w:numId="7">
    <w:abstractNumId w:val="1"/>
  </w:num>
  <w:num w:numId="8">
    <w:abstractNumId w:val="4"/>
  </w:num>
  <w:num w:numId="9">
    <w:abstractNumId w:val="5"/>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rsids>
    <w:rsidRoot w:val="00A10420"/>
    <w:rsid w:val="00005A14"/>
    <w:rsid w:val="00047CE1"/>
    <w:rsid w:val="00083B1B"/>
    <w:rsid w:val="000A1BD4"/>
    <w:rsid w:val="000B183F"/>
    <w:rsid w:val="00106E59"/>
    <w:rsid w:val="0013231C"/>
    <w:rsid w:val="00174C17"/>
    <w:rsid w:val="00186F2A"/>
    <w:rsid w:val="001A0DDD"/>
    <w:rsid w:val="001B2FCB"/>
    <w:rsid w:val="001C0369"/>
    <w:rsid w:val="001E35AD"/>
    <w:rsid w:val="001E576C"/>
    <w:rsid w:val="001F58F2"/>
    <w:rsid w:val="002040B7"/>
    <w:rsid w:val="00213A1E"/>
    <w:rsid w:val="002271BB"/>
    <w:rsid w:val="00295854"/>
    <w:rsid w:val="00296E47"/>
    <w:rsid w:val="0029767B"/>
    <w:rsid w:val="002C2E61"/>
    <w:rsid w:val="002F5C5A"/>
    <w:rsid w:val="003000A3"/>
    <w:rsid w:val="00303319"/>
    <w:rsid w:val="003269BF"/>
    <w:rsid w:val="00347DE4"/>
    <w:rsid w:val="003717C0"/>
    <w:rsid w:val="00397BF0"/>
    <w:rsid w:val="003F277A"/>
    <w:rsid w:val="0040081B"/>
    <w:rsid w:val="00402D30"/>
    <w:rsid w:val="00420514"/>
    <w:rsid w:val="004465D5"/>
    <w:rsid w:val="00454B41"/>
    <w:rsid w:val="00456E1B"/>
    <w:rsid w:val="00460B98"/>
    <w:rsid w:val="00462391"/>
    <w:rsid w:val="004B6499"/>
    <w:rsid w:val="004D0D87"/>
    <w:rsid w:val="004E1778"/>
    <w:rsid w:val="004E4DC7"/>
    <w:rsid w:val="004F06C2"/>
    <w:rsid w:val="004F7A37"/>
    <w:rsid w:val="00515B71"/>
    <w:rsid w:val="005407AF"/>
    <w:rsid w:val="005A48D3"/>
    <w:rsid w:val="005C6783"/>
    <w:rsid w:val="005D5D7B"/>
    <w:rsid w:val="00601200"/>
    <w:rsid w:val="00606641"/>
    <w:rsid w:val="00620786"/>
    <w:rsid w:val="0066512C"/>
    <w:rsid w:val="006665F8"/>
    <w:rsid w:val="00667267"/>
    <w:rsid w:val="00675715"/>
    <w:rsid w:val="006D48D8"/>
    <w:rsid w:val="006E2B0F"/>
    <w:rsid w:val="007004E4"/>
    <w:rsid w:val="00730A15"/>
    <w:rsid w:val="007443AF"/>
    <w:rsid w:val="00783DA9"/>
    <w:rsid w:val="007866E8"/>
    <w:rsid w:val="0079332C"/>
    <w:rsid w:val="007B717C"/>
    <w:rsid w:val="007F27E1"/>
    <w:rsid w:val="008021CC"/>
    <w:rsid w:val="008029EF"/>
    <w:rsid w:val="0081571F"/>
    <w:rsid w:val="00822619"/>
    <w:rsid w:val="00824BFC"/>
    <w:rsid w:val="00830FB0"/>
    <w:rsid w:val="00831B5F"/>
    <w:rsid w:val="008362EB"/>
    <w:rsid w:val="00850EBB"/>
    <w:rsid w:val="0085128A"/>
    <w:rsid w:val="00876F17"/>
    <w:rsid w:val="00885A9E"/>
    <w:rsid w:val="008B292F"/>
    <w:rsid w:val="00900CC1"/>
    <w:rsid w:val="00924665"/>
    <w:rsid w:val="00955146"/>
    <w:rsid w:val="0097606A"/>
    <w:rsid w:val="00994E1E"/>
    <w:rsid w:val="009A6F3D"/>
    <w:rsid w:val="009B6E34"/>
    <w:rsid w:val="009E6AF6"/>
    <w:rsid w:val="00A10420"/>
    <w:rsid w:val="00A110F2"/>
    <w:rsid w:val="00A16BAA"/>
    <w:rsid w:val="00A24F7C"/>
    <w:rsid w:val="00A449D6"/>
    <w:rsid w:val="00A5025D"/>
    <w:rsid w:val="00A56C6C"/>
    <w:rsid w:val="00A708A7"/>
    <w:rsid w:val="00A72345"/>
    <w:rsid w:val="00A81B87"/>
    <w:rsid w:val="00A86092"/>
    <w:rsid w:val="00A9504F"/>
    <w:rsid w:val="00AC0A3A"/>
    <w:rsid w:val="00AC6C3F"/>
    <w:rsid w:val="00AE4C58"/>
    <w:rsid w:val="00B2275F"/>
    <w:rsid w:val="00B25B52"/>
    <w:rsid w:val="00B349E4"/>
    <w:rsid w:val="00B518F7"/>
    <w:rsid w:val="00B8103A"/>
    <w:rsid w:val="00B92694"/>
    <w:rsid w:val="00BA1ECC"/>
    <w:rsid w:val="00BB6BC5"/>
    <w:rsid w:val="00BF5738"/>
    <w:rsid w:val="00C02A4F"/>
    <w:rsid w:val="00C26438"/>
    <w:rsid w:val="00C329C5"/>
    <w:rsid w:val="00C41359"/>
    <w:rsid w:val="00C7422E"/>
    <w:rsid w:val="00C85393"/>
    <w:rsid w:val="00C95FDF"/>
    <w:rsid w:val="00C96CDA"/>
    <w:rsid w:val="00CA326A"/>
    <w:rsid w:val="00CD43CA"/>
    <w:rsid w:val="00CE4DD7"/>
    <w:rsid w:val="00CF19B7"/>
    <w:rsid w:val="00D45BB2"/>
    <w:rsid w:val="00D84CE8"/>
    <w:rsid w:val="00D91B44"/>
    <w:rsid w:val="00DA4543"/>
    <w:rsid w:val="00DB3C2B"/>
    <w:rsid w:val="00DD4485"/>
    <w:rsid w:val="00DD596C"/>
    <w:rsid w:val="00E243B1"/>
    <w:rsid w:val="00E34822"/>
    <w:rsid w:val="00E9493E"/>
    <w:rsid w:val="00EA4C06"/>
    <w:rsid w:val="00EC7E76"/>
    <w:rsid w:val="00EE6EA8"/>
    <w:rsid w:val="00F40E4A"/>
    <w:rsid w:val="00F77B59"/>
    <w:rsid w:val="00FB1F15"/>
    <w:rsid w:val="00FB37FD"/>
    <w:rsid w:val="00FE0934"/>
    <w:rsid w:val="00FE2D21"/>
    <w:rsid w:val="00FF3565"/>
    <w:rsid w:val="04BD8BD0"/>
    <w:rsid w:val="0C91287D"/>
    <w:rsid w:val="0EB1910A"/>
    <w:rsid w:val="1421E861"/>
    <w:rsid w:val="1445F704"/>
    <w:rsid w:val="19B24AF9"/>
    <w:rsid w:val="2A64D89D"/>
    <w:rsid w:val="30A1F863"/>
    <w:rsid w:val="312DA4CA"/>
    <w:rsid w:val="3134AFBE"/>
    <w:rsid w:val="32D0801F"/>
    <w:rsid w:val="346C5080"/>
    <w:rsid w:val="44E9EB7F"/>
    <w:rsid w:val="4614D35C"/>
    <w:rsid w:val="4654ADCF"/>
    <w:rsid w:val="46E179DF"/>
    <w:rsid w:val="4EE36410"/>
    <w:rsid w:val="56D84F29"/>
    <w:rsid w:val="63063FC5"/>
    <w:rsid w:val="63D2C7CC"/>
    <w:rsid w:val="694A7D00"/>
    <w:rsid w:val="6E26CDAB"/>
    <w:rsid w:val="6FD289FB"/>
    <w:rsid w:val="745FBDA8"/>
    <w:rsid w:val="765BF1D7"/>
    <w:rsid w:val="766A9CF8"/>
    <w:rsid w:val="7AD590D8"/>
    <w:rsid w:val="7E72506D"/>
    <w:rsid w:val="7F4235CA"/>
    <w:rsid w:val="7FD9652C"/>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420"/>
    <w:pPr>
      <w:spacing w:line="256" w:lineRule="auto"/>
    </w:p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A10420"/>
    <w:pPr>
      <w:ind w:left="720"/>
      <w:contextualSpacing/>
    </w:pPr>
  </w:style>
  <w:style w:type="paragraph" w:customStyle="1" w:styleId="textocentralizado">
    <w:name w:val="texto_centralizado"/>
    <w:basedOn w:val="Normal"/>
    <w:rsid w:val="00A10420"/>
    <w:pPr>
      <w:spacing w:before="100" w:beforeAutospacing="1" w:after="100" w:afterAutospacing="1" w:line="240" w:lineRule="auto"/>
    </w:pPr>
    <w:rPr>
      <w:rFonts w:ascii="Times New Roman" w:eastAsia="Times New Roman" w:hAnsi="Times New Roman" w:cs="Times New Roman"/>
      <w:kern w:val="0"/>
      <w:sz w:val="24"/>
      <w:szCs w:val="24"/>
      <w:lang w:eastAsia="pt-BR"/>
    </w:rPr>
  </w:style>
  <w:style w:type="character" w:styleId="Forte">
    <w:name w:val="Strong"/>
    <w:basedOn w:val="Fontepargpadro"/>
    <w:uiPriority w:val="22"/>
    <w:qFormat/>
    <w:rsid w:val="00A10420"/>
    <w:rPr>
      <w:b/>
      <w:bCs/>
    </w:rPr>
  </w:style>
  <w:style w:type="paragraph" w:styleId="Textodecomentrio">
    <w:name w:val="annotation text"/>
    <w:basedOn w:val="Normal"/>
    <w:link w:val="TextodecomentrioChar"/>
    <w:uiPriority w:val="99"/>
    <w:semiHidden/>
    <w:unhideWhenUsed/>
    <w:rsid w:val="00B518F7"/>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B518F7"/>
    <w:rPr>
      <w:sz w:val="20"/>
      <w:szCs w:val="20"/>
    </w:rPr>
  </w:style>
  <w:style w:type="character" w:styleId="Refdecomentrio">
    <w:name w:val="annotation reference"/>
    <w:basedOn w:val="Fontepargpadro"/>
    <w:uiPriority w:val="99"/>
    <w:semiHidden/>
    <w:unhideWhenUsed/>
    <w:rsid w:val="00B518F7"/>
    <w:rPr>
      <w:sz w:val="16"/>
      <w:szCs w:val="16"/>
    </w:rPr>
  </w:style>
  <w:style w:type="table" w:styleId="Tabelacomgrade">
    <w:name w:val="Table Grid"/>
    <w:basedOn w:val="Tabelanormal"/>
    <w:uiPriority w:val="39"/>
    <w:rsid w:val="00C853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ragraph">
    <w:name w:val="paragraph"/>
    <w:basedOn w:val="Normal"/>
    <w:rsid w:val="00C85393"/>
    <w:pPr>
      <w:spacing w:before="100" w:beforeAutospacing="1" w:after="100" w:afterAutospacing="1" w:line="240" w:lineRule="auto"/>
    </w:pPr>
    <w:rPr>
      <w:rFonts w:ascii="Times New Roman" w:eastAsia="Times New Roman" w:hAnsi="Times New Roman" w:cs="Times New Roman"/>
      <w:kern w:val="0"/>
      <w:sz w:val="24"/>
      <w:szCs w:val="24"/>
      <w:lang w:eastAsia="pt-BR"/>
    </w:rPr>
  </w:style>
  <w:style w:type="character" w:customStyle="1" w:styleId="normaltextrun">
    <w:name w:val="normaltextrun"/>
    <w:basedOn w:val="Fontepargpadro"/>
    <w:rsid w:val="00C85393"/>
  </w:style>
  <w:style w:type="character" w:customStyle="1" w:styleId="eop">
    <w:name w:val="eop"/>
    <w:basedOn w:val="Fontepargpadro"/>
    <w:rsid w:val="00C85393"/>
  </w:style>
  <w:style w:type="paragraph" w:styleId="Cabealho">
    <w:name w:val="header"/>
    <w:basedOn w:val="Normal"/>
    <w:link w:val="CabealhoChar"/>
    <w:uiPriority w:val="99"/>
    <w:unhideWhenUsed/>
    <w:rsid w:val="0079332C"/>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79332C"/>
  </w:style>
  <w:style w:type="paragraph" w:styleId="Rodap">
    <w:name w:val="footer"/>
    <w:basedOn w:val="Normal"/>
    <w:link w:val="RodapChar"/>
    <w:uiPriority w:val="99"/>
    <w:unhideWhenUsed/>
    <w:rsid w:val="0079332C"/>
    <w:pPr>
      <w:tabs>
        <w:tab w:val="center" w:pos="4252"/>
        <w:tab w:val="right" w:pos="8504"/>
      </w:tabs>
      <w:spacing w:after="0" w:line="240" w:lineRule="auto"/>
    </w:pPr>
  </w:style>
  <w:style w:type="character" w:customStyle="1" w:styleId="RodapChar">
    <w:name w:val="Rodapé Char"/>
    <w:basedOn w:val="Fontepargpadro"/>
    <w:link w:val="Rodap"/>
    <w:uiPriority w:val="99"/>
    <w:rsid w:val="0079332C"/>
  </w:style>
</w:styles>
</file>

<file path=word/webSettings.xml><?xml version="1.0" encoding="utf-8"?>
<w:webSettings xmlns:r="http://schemas.openxmlformats.org/officeDocument/2006/relationships" xmlns:w="http://schemas.openxmlformats.org/wordprocessingml/2006/main">
  <w:divs>
    <w:div w:id="51660785">
      <w:bodyDiv w:val="1"/>
      <w:marLeft w:val="0"/>
      <w:marRight w:val="0"/>
      <w:marTop w:val="0"/>
      <w:marBottom w:val="0"/>
      <w:divBdr>
        <w:top w:val="none" w:sz="0" w:space="0" w:color="auto"/>
        <w:left w:val="none" w:sz="0" w:space="0" w:color="auto"/>
        <w:bottom w:val="none" w:sz="0" w:space="0" w:color="auto"/>
        <w:right w:val="none" w:sz="0" w:space="0" w:color="auto"/>
      </w:divBdr>
    </w:div>
    <w:div w:id="92633182">
      <w:bodyDiv w:val="1"/>
      <w:marLeft w:val="0"/>
      <w:marRight w:val="0"/>
      <w:marTop w:val="0"/>
      <w:marBottom w:val="0"/>
      <w:divBdr>
        <w:top w:val="none" w:sz="0" w:space="0" w:color="auto"/>
        <w:left w:val="none" w:sz="0" w:space="0" w:color="auto"/>
        <w:bottom w:val="none" w:sz="0" w:space="0" w:color="auto"/>
        <w:right w:val="none" w:sz="0" w:space="0" w:color="auto"/>
      </w:divBdr>
    </w:div>
    <w:div w:id="196554779">
      <w:bodyDiv w:val="1"/>
      <w:marLeft w:val="0"/>
      <w:marRight w:val="0"/>
      <w:marTop w:val="0"/>
      <w:marBottom w:val="0"/>
      <w:divBdr>
        <w:top w:val="none" w:sz="0" w:space="0" w:color="auto"/>
        <w:left w:val="none" w:sz="0" w:space="0" w:color="auto"/>
        <w:bottom w:val="none" w:sz="0" w:space="0" w:color="auto"/>
        <w:right w:val="none" w:sz="0" w:space="0" w:color="auto"/>
      </w:divBdr>
    </w:div>
    <w:div w:id="549194098">
      <w:bodyDiv w:val="1"/>
      <w:marLeft w:val="0"/>
      <w:marRight w:val="0"/>
      <w:marTop w:val="0"/>
      <w:marBottom w:val="0"/>
      <w:divBdr>
        <w:top w:val="none" w:sz="0" w:space="0" w:color="auto"/>
        <w:left w:val="none" w:sz="0" w:space="0" w:color="auto"/>
        <w:bottom w:val="none" w:sz="0" w:space="0" w:color="auto"/>
        <w:right w:val="none" w:sz="0" w:space="0" w:color="auto"/>
      </w:divBdr>
    </w:div>
    <w:div w:id="615453542">
      <w:bodyDiv w:val="1"/>
      <w:marLeft w:val="0"/>
      <w:marRight w:val="0"/>
      <w:marTop w:val="0"/>
      <w:marBottom w:val="0"/>
      <w:divBdr>
        <w:top w:val="none" w:sz="0" w:space="0" w:color="auto"/>
        <w:left w:val="none" w:sz="0" w:space="0" w:color="auto"/>
        <w:bottom w:val="none" w:sz="0" w:space="0" w:color="auto"/>
        <w:right w:val="none" w:sz="0" w:space="0" w:color="auto"/>
      </w:divBdr>
    </w:div>
    <w:div w:id="736637368">
      <w:bodyDiv w:val="1"/>
      <w:marLeft w:val="0"/>
      <w:marRight w:val="0"/>
      <w:marTop w:val="0"/>
      <w:marBottom w:val="0"/>
      <w:divBdr>
        <w:top w:val="none" w:sz="0" w:space="0" w:color="auto"/>
        <w:left w:val="none" w:sz="0" w:space="0" w:color="auto"/>
        <w:bottom w:val="none" w:sz="0" w:space="0" w:color="auto"/>
        <w:right w:val="none" w:sz="0" w:space="0" w:color="auto"/>
      </w:divBdr>
    </w:div>
    <w:div w:id="992181525">
      <w:bodyDiv w:val="1"/>
      <w:marLeft w:val="0"/>
      <w:marRight w:val="0"/>
      <w:marTop w:val="0"/>
      <w:marBottom w:val="0"/>
      <w:divBdr>
        <w:top w:val="none" w:sz="0" w:space="0" w:color="auto"/>
        <w:left w:val="none" w:sz="0" w:space="0" w:color="auto"/>
        <w:bottom w:val="none" w:sz="0" w:space="0" w:color="auto"/>
        <w:right w:val="none" w:sz="0" w:space="0" w:color="auto"/>
      </w:divBdr>
      <w:divsChild>
        <w:div w:id="1190492736">
          <w:marLeft w:val="0"/>
          <w:marRight w:val="0"/>
          <w:marTop w:val="0"/>
          <w:marBottom w:val="0"/>
          <w:divBdr>
            <w:top w:val="none" w:sz="0" w:space="0" w:color="auto"/>
            <w:left w:val="none" w:sz="0" w:space="0" w:color="auto"/>
            <w:bottom w:val="none" w:sz="0" w:space="0" w:color="auto"/>
            <w:right w:val="none" w:sz="0" w:space="0" w:color="auto"/>
          </w:divBdr>
        </w:div>
        <w:div w:id="110708034">
          <w:marLeft w:val="0"/>
          <w:marRight w:val="0"/>
          <w:marTop w:val="0"/>
          <w:marBottom w:val="0"/>
          <w:divBdr>
            <w:top w:val="none" w:sz="0" w:space="0" w:color="auto"/>
            <w:left w:val="none" w:sz="0" w:space="0" w:color="auto"/>
            <w:bottom w:val="none" w:sz="0" w:space="0" w:color="auto"/>
            <w:right w:val="none" w:sz="0" w:space="0" w:color="auto"/>
          </w:divBdr>
        </w:div>
        <w:div w:id="554976790">
          <w:marLeft w:val="0"/>
          <w:marRight w:val="0"/>
          <w:marTop w:val="0"/>
          <w:marBottom w:val="0"/>
          <w:divBdr>
            <w:top w:val="none" w:sz="0" w:space="0" w:color="auto"/>
            <w:left w:val="none" w:sz="0" w:space="0" w:color="auto"/>
            <w:bottom w:val="none" w:sz="0" w:space="0" w:color="auto"/>
            <w:right w:val="none" w:sz="0" w:space="0" w:color="auto"/>
          </w:divBdr>
        </w:div>
        <w:div w:id="1210608589">
          <w:marLeft w:val="0"/>
          <w:marRight w:val="0"/>
          <w:marTop w:val="0"/>
          <w:marBottom w:val="0"/>
          <w:divBdr>
            <w:top w:val="none" w:sz="0" w:space="0" w:color="auto"/>
            <w:left w:val="none" w:sz="0" w:space="0" w:color="auto"/>
            <w:bottom w:val="none" w:sz="0" w:space="0" w:color="auto"/>
            <w:right w:val="none" w:sz="0" w:space="0" w:color="auto"/>
          </w:divBdr>
        </w:div>
        <w:div w:id="1263952209">
          <w:marLeft w:val="0"/>
          <w:marRight w:val="0"/>
          <w:marTop w:val="0"/>
          <w:marBottom w:val="0"/>
          <w:divBdr>
            <w:top w:val="none" w:sz="0" w:space="0" w:color="auto"/>
            <w:left w:val="none" w:sz="0" w:space="0" w:color="auto"/>
            <w:bottom w:val="none" w:sz="0" w:space="0" w:color="auto"/>
            <w:right w:val="none" w:sz="0" w:space="0" w:color="auto"/>
          </w:divBdr>
        </w:div>
        <w:div w:id="2132941874">
          <w:marLeft w:val="0"/>
          <w:marRight w:val="0"/>
          <w:marTop w:val="0"/>
          <w:marBottom w:val="0"/>
          <w:divBdr>
            <w:top w:val="none" w:sz="0" w:space="0" w:color="auto"/>
            <w:left w:val="none" w:sz="0" w:space="0" w:color="auto"/>
            <w:bottom w:val="none" w:sz="0" w:space="0" w:color="auto"/>
            <w:right w:val="none" w:sz="0" w:space="0" w:color="auto"/>
          </w:divBdr>
        </w:div>
        <w:div w:id="1203790118">
          <w:marLeft w:val="0"/>
          <w:marRight w:val="0"/>
          <w:marTop w:val="0"/>
          <w:marBottom w:val="0"/>
          <w:divBdr>
            <w:top w:val="none" w:sz="0" w:space="0" w:color="auto"/>
            <w:left w:val="none" w:sz="0" w:space="0" w:color="auto"/>
            <w:bottom w:val="none" w:sz="0" w:space="0" w:color="auto"/>
            <w:right w:val="none" w:sz="0" w:space="0" w:color="auto"/>
          </w:divBdr>
        </w:div>
        <w:div w:id="31345962">
          <w:marLeft w:val="0"/>
          <w:marRight w:val="0"/>
          <w:marTop w:val="0"/>
          <w:marBottom w:val="0"/>
          <w:divBdr>
            <w:top w:val="none" w:sz="0" w:space="0" w:color="auto"/>
            <w:left w:val="none" w:sz="0" w:space="0" w:color="auto"/>
            <w:bottom w:val="none" w:sz="0" w:space="0" w:color="auto"/>
            <w:right w:val="none" w:sz="0" w:space="0" w:color="auto"/>
          </w:divBdr>
        </w:div>
        <w:div w:id="1619876376">
          <w:marLeft w:val="0"/>
          <w:marRight w:val="0"/>
          <w:marTop w:val="0"/>
          <w:marBottom w:val="0"/>
          <w:divBdr>
            <w:top w:val="none" w:sz="0" w:space="0" w:color="auto"/>
            <w:left w:val="none" w:sz="0" w:space="0" w:color="auto"/>
            <w:bottom w:val="none" w:sz="0" w:space="0" w:color="auto"/>
            <w:right w:val="none" w:sz="0" w:space="0" w:color="auto"/>
          </w:divBdr>
        </w:div>
        <w:div w:id="1903590579">
          <w:marLeft w:val="0"/>
          <w:marRight w:val="0"/>
          <w:marTop w:val="0"/>
          <w:marBottom w:val="0"/>
          <w:divBdr>
            <w:top w:val="none" w:sz="0" w:space="0" w:color="auto"/>
            <w:left w:val="none" w:sz="0" w:space="0" w:color="auto"/>
            <w:bottom w:val="none" w:sz="0" w:space="0" w:color="auto"/>
            <w:right w:val="none" w:sz="0" w:space="0" w:color="auto"/>
          </w:divBdr>
        </w:div>
        <w:div w:id="2134327624">
          <w:marLeft w:val="0"/>
          <w:marRight w:val="0"/>
          <w:marTop w:val="0"/>
          <w:marBottom w:val="0"/>
          <w:divBdr>
            <w:top w:val="none" w:sz="0" w:space="0" w:color="auto"/>
            <w:left w:val="none" w:sz="0" w:space="0" w:color="auto"/>
            <w:bottom w:val="none" w:sz="0" w:space="0" w:color="auto"/>
            <w:right w:val="none" w:sz="0" w:space="0" w:color="auto"/>
          </w:divBdr>
        </w:div>
        <w:div w:id="1903710354">
          <w:marLeft w:val="0"/>
          <w:marRight w:val="0"/>
          <w:marTop w:val="0"/>
          <w:marBottom w:val="0"/>
          <w:divBdr>
            <w:top w:val="none" w:sz="0" w:space="0" w:color="auto"/>
            <w:left w:val="none" w:sz="0" w:space="0" w:color="auto"/>
            <w:bottom w:val="none" w:sz="0" w:space="0" w:color="auto"/>
            <w:right w:val="none" w:sz="0" w:space="0" w:color="auto"/>
          </w:divBdr>
        </w:div>
        <w:div w:id="351808586">
          <w:marLeft w:val="0"/>
          <w:marRight w:val="0"/>
          <w:marTop w:val="0"/>
          <w:marBottom w:val="0"/>
          <w:divBdr>
            <w:top w:val="none" w:sz="0" w:space="0" w:color="auto"/>
            <w:left w:val="none" w:sz="0" w:space="0" w:color="auto"/>
            <w:bottom w:val="none" w:sz="0" w:space="0" w:color="auto"/>
            <w:right w:val="none" w:sz="0" w:space="0" w:color="auto"/>
          </w:divBdr>
        </w:div>
      </w:divsChild>
    </w:div>
    <w:div w:id="997146174">
      <w:bodyDiv w:val="1"/>
      <w:marLeft w:val="0"/>
      <w:marRight w:val="0"/>
      <w:marTop w:val="0"/>
      <w:marBottom w:val="0"/>
      <w:divBdr>
        <w:top w:val="none" w:sz="0" w:space="0" w:color="auto"/>
        <w:left w:val="none" w:sz="0" w:space="0" w:color="auto"/>
        <w:bottom w:val="none" w:sz="0" w:space="0" w:color="auto"/>
        <w:right w:val="none" w:sz="0" w:space="0" w:color="auto"/>
      </w:divBdr>
    </w:div>
    <w:div w:id="1068066949">
      <w:bodyDiv w:val="1"/>
      <w:marLeft w:val="0"/>
      <w:marRight w:val="0"/>
      <w:marTop w:val="0"/>
      <w:marBottom w:val="0"/>
      <w:divBdr>
        <w:top w:val="none" w:sz="0" w:space="0" w:color="auto"/>
        <w:left w:val="none" w:sz="0" w:space="0" w:color="auto"/>
        <w:bottom w:val="none" w:sz="0" w:space="0" w:color="auto"/>
        <w:right w:val="none" w:sz="0" w:space="0" w:color="auto"/>
      </w:divBdr>
    </w:div>
    <w:div w:id="1119373502">
      <w:bodyDiv w:val="1"/>
      <w:marLeft w:val="0"/>
      <w:marRight w:val="0"/>
      <w:marTop w:val="0"/>
      <w:marBottom w:val="0"/>
      <w:divBdr>
        <w:top w:val="none" w:sz="0" w:space="0" w:color="auto"/>
        <w:left w:val="none" w:sz="0" w:space="0" w:color="auto"/>
        <w:bottom w:val="none" w:sz="0" w:space="0" w:color="auto"/>
        <w:right w:val="none" w:sz="0" w:space="0" w:color="auto"/>
      </w:divBdr>
    </w:div>
    <w:div w:id="1354963123">
      <w:bodyDiv w:val="1"/>
      <w:marLeft w:val="0"/>
      <w:marRight w:val="0"/>
      <w:marTop w:val="0"/>
      <w:marBottom w:val="0"/>
      <w:divBdr>
        <w:top w:val="none" w:sz="0" w:space="0" w:color="auto"/>
        <w:left w:val="none" w:sz="0" w:space="0" w:color="auto"/>
        <w:bottom w:val="none" w:sz="0" w:space="0" w:color="auto"/>
        <w:right w:val="none" w:sz="0" w:space="0" w:color="auto"/>
      </w:divBdr>
      <w:divsChild>
        <w:div w:id="968627469">
          <w:marLeft w:val="0"/>
          <w:marRight w:val="0"/>
          <w:marTop w:val="0"/>
          <w:marBottom w:val="0"/>
          <w:divBdr>
            <w:top w:val="none" w:sz="0" w:space="0" w:color="auto"/>
            <w:left w:val="none" w:sz="0" w:space="0" w:color="auto"/>
            <w:bottom w:val="none" w:sz="0" w:space="0" w:color="auto"/>
            <w:right w:val="none" w:sz="0" w:space="0" w:color="auto"/>
          </w:divBdr>
        </w:div>
        <w:div w:id="298146555">
          <w:marLeft w:val="0"/>
          <w:marRight w:val="0"/>
          <w:marTop w:val="0"/>
          <w:marBottom w:val="0"/>
          <w:divBdr>
            <w:top w:val="none" w:sz="0" w:space="0" w:color="auto"/>
            <w:left w:val="none" w:sz="0" w:space="0" w:color="auto"/>
            <w:bottom w:val="none" w:sz="0" w:space="0" w:color="auto"/>
            <w:right w:val="none" w:sz="0" w:space="0" w:color="auto"/>
          </w:divBdr>
        </w:div>
        <w:div w:id="1960381443">
          <w:marLeft w:val="0"/>
          <w:marRight w:val="0"/>
          <w:marTop w:val="0"/>
          <w:marBottom w:val="0"/>
          <w:divBdr>
            <w:top w:val="none" w:sz="0" w:space="0" w:color="auto"/>
            <w:left w:val="none" w:sz="0" w:space="0" w:color="auto"/>
            <w:bottom w:val="none" w:sz="0" w:space="0" w:color="auto"/>
            <w:right w:val="none" w:sz="0" w:space="0" w:color="auto"/>
          </w:divBdr>
        </w:div>
      </w:divsChild>
    </w:div>
    <w:div w:id="1458330608">
      <w:bodyDiv w:val="1"/>
      <w:marLeft w:val="0"/>
      <w:marRight w:val="0"/>
      <w:marTop w:val="0"/>
      <w:marBottom w:val="0"/>
      <w:divBdr>
        <w:top w:val="none" w:sz="0" w:space="0" w:color="auto"/>
        <w:left w:val="none" w:sz="0" w:space="0" w:color="auto"/>
        <w:bottom w:val="none" w:sz="0" w:space="0" w:color="auto"/>
        <w:right w:val="none" w:sz="0" w:space="0" w:color="auto"/>
      </w:divBdr>
    </w:div>
    <w:div w:id="1473863868">
      <w:bodyDiv w:val="1"/>
      <w:marLeft w:val="0"/>
      <w:marRight w:val="0"/>
      <w:marTop w:val="0"/>
      <w:marBottom w:val="0"/>
      <w:divBdr>
        <w:top w:val="none" w:sz="0" w:space="0" w:color="auto"/>
        <w:left w:val="none" w:sz="0" w:space="0" w:color="auto"/>
        <w:bottom w:val="none" w:sz="0" w:space="0" w:color="auto"/>
        <w:right w:val="none" w:sz="0" w:space="0" w:color="auto"/>
      </w:divBdr>
    </w:div>
    <w:div w:id="1556119198">
      <w:bodyDiv w:val="1"/>
      <w:marLeft w:val="0"/>
      <w:marRight w:val="0"/>
      <w:marTop w:val="0"/>
      <w:marBottom w:val="0"/>
      <w:divBdr>
        <w:top w:val="none" w:sz="0" w:space="0" w:color="auto"/>
        <w:left w:val="none" w:sz="0" w:space="0" w:color="auto"/>
        <w:bottom w:val="none" w:sz="0" w:space="0" w:color="auto"/>
        <w:right w:val="none" w:sz="0" w:space="0" w:color="auto"/>
      </w:divBdr>
    </w:div>
    <w:div w:id="1657873726">
      <w:bodyDiv w:val="1"/>
      <w:marLeft w:val="0"/>
      <w:marRight w:val="0"/>
      <w:marTop w:val="0"/>
      <w:marBottom w:val="0"/>
      <w:divBdr>
        <w:top w:val="none" w:sz="0" w:space="0" w:color="auto"/>
        <w:left w:val="none" w:sz="0" w:space="0" w:color="auto"/>
        <w:bottom w:val="none" w:sz="0" w:space="0" w:color="auto"/>
        <w:right w:val="none" w:sz="0" w:space="0" w:color="auto"/>
      </w:divBdr>
    </w:div>
    <w:div w:id="1685790507">
      <w:bodyDiv w:val="1"/>
      <w:marLeft w:val="0"/>
      <w:marRight w:val="0"/>
      <w:marTop w:val="0"/>
      <w:marBottom w:val="0"/>
      <w:divBdr>
        <w:top w:val="none" w:sz="0" w:space="0" w:color="auto"/>
        <w:left w:val="none" w:sz="0" w:space="0" w:color="auto"/>
        <w:bottom w:val="none" w:sz="0" w:space="0" w:color="auto"/>
        <w:right w:val="none" w:sz="0" w:space="0" w:color="auto"/>
      </w:divBdr>
    </w:div>
    <w:div w:id="1813055909">
      <w:bodyDiv w:val="1"/>
      <w:marLeft w:val="0"/>
      <w:marRight w:val="0"/>
      <w:marTop w:val="0"/>
      <w:marBottom w:val="0"/>
      <w:divBdr>
        <w:top w:val="none" w:sz="0" w:space="0" w:color="auto"/>
        <w:left w:val="none" w:sz="0" w:space="0" w:color="auto"/>
        <w:bottom w:val="none" w:sz="0" w:space="0" w:color="auto"/>
        <w:right w:val="none" w:sz="0" w:space="0" w:color="auto"/>
      </w:divBdr>
    </w:div>
    <w:div w:id="1935548711">
      <w:bodyDiv w:val="1"/>
      <w:marLeft w:val="0"/>
      <w:marRight w:val="0"/>
      <w:marTop w:val="0"/>
      <w:marBottom w:val="0"/>
      <w:divBdr>
        <w:top w:val="none" w:sz="0" w:space="0" w:color="auto"/>
        <w:left w:val="none" w:sz="0" w:space="0" w:color="auto"/>
        <w:bottom w:val="none" w:sz="0" w:space="0" w:color="auto"/>
        <w:right w:val="none" w:sz="0" w:space="0" w:color="auto"/>
      </w:divBdr>
      <w:divsChild>
        <w:div w:id="244340206">
          <w:marLeft w:val="0"/>
          <w:marRight w:val="0"/>
          <w:marTop w:val="0"/>
          <w:marBottom w:val="0"/>
          <w:divBdr>
            <w:top w:val="none" w:sz="0" w:space="0" w:color="auto"/>
            <w:left w:val="none" w:sz="0" w:space="0" w:color="auto"/>
            <w:bottom w:val="none" w:sz="0" w:space="0" w:color="auto"/>
            <w:right w:val="none" w:sz="0" w:space="0" w:color="auto"/>
          </w:divBdr>
        </w:div>
        <w:div w:id="612638109">
          <w:marLeft w:val="0"/>
          <w:marRight w:val="0"/>
          <w:marTop w:val="0"/>
          <w:marBottom w:val="0"/>
          <w:divBdr>
            <w:top w:val="none" w:sz="0" w:space="0" w:color="auto"/>
            <w:left w:val="none" w:sz="0" w:space="0" w:color="auto"/>
            <w:bottom w:val="none" w:sz="0" w:space="0" w:color="auto"/>
            <w:right w:val="none" w:sz="0" w:space="0" w:color="auto"/>
          </w:divBdr>
        </w:div>
        <w:div w:id="551960422">
          <w:marLeft w:val="0"/>
          <w:marRight w:val="0"/>
          <w:marTop w:val="0"/>
          <w:marBottom w:val="0"/>
          <w:divBdr>
            <w:top w:val="none" w:sz="0" w:space="0" w:color="auto"/>
            <w:left w:val="none" w:sz="0" w:space="0" w:color="auto"/>
            <w:bottom w:val="none" w:sz="0" w:space="0" w:color="auto"/>
            <w:right w:val="none" w:sz="0" w:space="0" w:color="auto"/>
          </w:divBdr>
        </w:div>
        <w:div w:id="1230337285">
          <w:marLeft w:val="0"/>
          <w:marRight w:val="0"/>
          <w:marTop w:val="0"/>
          <w:marBottom w:val="0"/>
          <w:divBdr>
            <w:top w:val="none" w:sz="0" w:space="0" w:color="auto"/>
            <w:left w:val="none" w:sz="0" w:space="0" w:color="auto"/>
            <w:bottom w:val="none" w:sz="0" w:space="0" w:color="auto"/>
            <w:right w:val="none" w:sz="0" w:space="0" w:color="auto"/>
          </w:divBdr>
        </w:div>
        <w:div w:id="1597051553">
          <w:marLeft w:val="0"/>
          <w:marRight w:val="0"/>
          <w:marTop w:val="0"/>
          <w:marBottom w:val="0"/>
          <w:divBdr>
            <w:top w:val="none" w:sz="0" w:space="0" w:color="auto"/>
            <w:left w:val="none" w:sz="0" w:space="0" w:color="auto"/>
            <w:bottom w:val="none" w:sz="0" w:space="0" w:color="auto"/>
            <w:right w:val="none" w:sz="0" w:space="0" w:color="auto"/>
          </w:divBdr>
        </w:div>
        <w:div w:id="923222916">
          <w:marLeft w:val="0"/>
          <w:marRight w:val="0"/>
          <w:marTop w:val="0"/>
          <w:marBottom w:val="0"/>
          <w:divBdr>
            <w:top w:val="none" w:sz="0" w:space="0" w:color="auto"/>
            <w:left w:val="none" w:sz="0" w:space="0" w:color="auto"/>
            <w:bottom w:val="none" w:sz="0" w:space="0" w:color="auto"/>
            <w:right w:val="none" w:sz="0" w:space="0" w:color="auto"/>
          </w:divBdr>
        </w:div>
        <w:div w:id="863250781">
          <w:marLeft w:val="0"/>
          <w:marRight w:val="0"/>
          <w:marTop w:val="0"/>
          <w:marBottom w:val="0"/>
          <w:divBdr>
            <w:top w:val="none" w:sz="0" w:space="0" w:color="auto"/>
            <w:left w:val="none" w:sz="0" w:space="0" w:color="auto"/>
            <w:bottom w:val="none" w:sz="0" w:space="0" w:color="auto"/>
            <w:right w:val="none" w:sz="0" w:space="0" w:color="auto"/>
          </w:divBdr>
        </w:div>
        <w:div w:id="1753769429">
          <w:marLeft w:val="0"/>
          <w:marRight w:val="0"/>
          <w:marTop w:val="0"/>
          <w:marBottom w:val="0"/>
          <w:divBdr>
            <w:top w:val="none" w:sz="0" w:space="0" w:color="auto"/>
            <w:left w:val="none" w:sz="0" w:space="0" w:color="auto"/>
            <w:bottom w:val="none" w:sz="0" w:space="0" w:color="auto"/>
            <w:right w:val="none" w:sz="0" w:space="0" w:color="auto"/>
          </w:divBdr>
        </w:div>
        <w:div w:id="831800498">
          <w:marLeft w:val="0"/>
          <w:marRight w:val="0"/>
          <w:marTop w:val="0"/>
          <w:marBottom w:val="0"/>
          <w:divBdr>
            <w:top w:val="none" w:sz="0" w:space="0" w:color="auto"/>
            <w:left w:val="none" w:sz="0" w:space="0" w:color="auto"/>
            <w:bottom w:val="none" w:sz="0" w:space="0" w:color="auto"/>
            <w:right w:val="none" w:sz="0" w:space="0" w:color="auto"/>
          </w:divBdr>
        </w:div>
        <w:div w:id="2023891813">
          <w:marLeft w:val="0"/>
          <w:marRight w:val="0"/>
          <w:marTop w:val="0"/>
          <w:marBottom w:val="0"/>
          <w:divBdr>
            <w:top w:val="none" w:sz="0" w:space="0" w:color="auto"/>
            <w:left w:val="none" w:sz="0" w:space="0" w:color="auto"/>
            <w:bottom w:val="none" w:sz="0" w:space="0" w:color="auto"/>
            <w:right w:val="none" w:sz="0" w:space="0" w:color="auto"/>
          </w:divBdr>
        </w:div>
        <w:div w:id="2075275604">
          <w:marLeft w:val="0"/>
          <w:marRight w:val="0"/>
          <w:marTop w:val="0"/>
          <w:marBottom w:val="0"/>
          <w:divBdr>
            <w:top w:val="none" w:sz="0" w:space="0" w:color="auto"/>
            <w:left w:val="none" w:sz="0" w:space="0" w:color="auto"/>
            <w:bottom w:val="none" w:sz="0" w:space="0" w:color="auto"/>
            <w:right w:val="none" w:sz="0" w:space="0" w:color="auto"/>
          </w:divBdr>
        </w:div>
        <w:div w:id="2093886599">
          <w:marLeft w:val="0"/>
          <w:marRight w:val="0"/>
          <w:marTop w:val="0"/>
          <w:marBottom w:val="0"/>
          <w:divBdr>
            <w:top w:val="none" w:sz="0" w:space="0" w:color="auto"/>
            <w:left w:val="none" w:sz="0" w:space="0" w:color="auto"/>
            <w:bottom w:val="none" w:sz="0" w:space="0" w:color="auto"/>
            <w:right w:val="none" w:sz="0" w:space="0" w:color="auto"/>
          </w:divBdr>
        </w:div>
        <w:div w:id="15692233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0aec6fa-c5f6-4feb-b97b-386f8ea38896">
      <Terms xmlns="http://schemas.microsoft.com/office/infopath/2007/PartnerControls"/>
    </lcf76f155ced4ddcb4097134ff3c332f>
    <TaxCatchAll xmlns="beaeb88b-723b-40d5-8941-7d7503f1ce4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6E29AE93B1FB54C94FFB0AC0F256343" ma:contentTypeVersion="14" ma:contentTypeDescription="Create a new document." ma:contentTypeScope="" ma:versionID="3487eafe80e2c4116e5aa923501ecef0">
  <xsd:schema xmlns:xsd="http://www.w3.org/2001/XMLSchema" xmlns:xs="http://www.w3.org/2001/XMLSchema" xmlns:p="http://schemas.microsoft.com/office/2006/metadata/properties" xmlns:ns2="40aec6fa-c5f6-4feb-b97b-386f8ea38896" xmlns:ns3="beaeb88b-723b-40d5-8941-7d7503f1ce4a" targetNamespace="http://schemas.microsoft.com/office/2006/metadata/properties" ma:root="true" ma:fieldsID="791c6999be33df5930a3e1bf3462d89a" ns2:_="" ns3:_="">
    <xsd:import namespace="40aec6fa-c5f6-4feb-b97b-386f8ea38896"/>
    <xsd:import namespace="beaeb88b-723b-40d5-8941-7d7503f1ce4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aec6fa-c5f6-4feb-b97b-386f8ea388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2630f34-378a-4da1-9a9f-beef91844922"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eaeb88b-723b-40d5-8941-7d7503f1ce4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2b558856-12f4-48e1-87fc-0f5a9f6d8187}" ma:internalName="TaxCatchAll" ma:showField="CatchAllData" ma:web="beaeb88b-723b-40d5-8941-7d7503f1ce4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1588DF-0661-4009-91CA-ECB50FF0E4A8}">
  <ds:schemaRefs>
    <ds:schemaRef ds:uri="http://schemas.microsoft.com/sharepoint/v3/contenttype/forms"/>
  </ds:schemaRefs>
</ds:datastoreItem>
</file>

<file path=customXml/itemProps2.xml><?xml version="1.0" encoding="utf-8"?>
<ds:datastoreItem xmlns:ds="http://schemas.openxmlformats.org/officeDocument/2006/customXml" ds:itemID="{235170D2-05DA-4C80-A0AA-998CCE79BDFC}">
  <ds:schemaRefs>
    <ds:schemaRef ds:uri="http://schemas.microsoft.com/office/2006/metadata/properties"/>
    <ds:schemaRef ds:uri="http://schemas.microsoft.com/office/infopath/2007/PartnerControls"/>
    <ds:schemaRef ds:uri="40aec6fa-c5f6-4feb-b97b-386f8ea38896"/>
    <ds:schemaRef ds:uri="beaeb88b-723b-40d5-8941-7d7503f1ce4a"/>
  </ds:schemaRefs>
</ds:datastoreItem>
</file>

<file path=customXml/itemProps3.xml><?xml version="1.0" encoding="utf-8"?>
<ds:datastoreItem xmlns:ds="http://schemas.openxmlformats.org/officeDocument/2006/customXml" ds:itemID="{1035B4DB-8DD0-4CFF-B6AE-1E6FF67782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aec6fa-c5f6-4feb-b97b-386f8ea38896"/>
    <ds:schemaRef ds:uri="beaeb88b-723b-40d5-8941-7d7503f1ce4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3</Pages>
  <Words>668</Words>
  <Characters>3609</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Laís Alves Valente</dc:creator>
  <cp:keywords/>
  <dc:description/>
  <cp:lastModifiedBy>ana.claudia</cp:lastModifiedBy>
  <cp:revision>50</cp:revision>
  <dcterms:created xsi:type="dcterms:W3CDTF">2024-10-28T14:15:00Z</dcterms:created>
  <dcterms:modified xsi:type="dcterms:W3CDTF">2024-11-01T15:47:00Z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0x01010036E29AE93B1FB54C94FFB0AC0F256343</vt:lpwstr>
  </property>
  <property fmtid="{D5CDD505-2E9C-101B-9397-08002B2CF9AE}" pid="3" name="MediaServiceImageTags">
    <vt:lpwstr/>
  </property>
</Properties>
</file>