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D03B" w14:textId="77777777" w:rsidR="00320BA8" w:rsidRPr="002967E9" w:rsidRDefault="00320BA8" w:rsidP="00320BA8">
      <w:pPr>
        <w:pStyle w:val="Corpodetexto"/>
        <w:shd w:val="clear" w:color="auto" w:fill="FFFFFF"/>
        <w:jc w:val="center"/>
        <w:rPr>
          <w:lang w:val="pt-BR"/>
        </w:rPr>
      </w:pPr>
      <w:r>
        <w:rPr>
          <w:rStyle w:val="nfaseforte"/>
          <w:rFonts w:ascii="Times New Roman" w:eastAsia="Calibri" w:hAnsi="Times New Roman" w:cs="Calibri"/>
          <w:color w:val="000000"/>
          <w:sz w:val="26"/>
          <w:szCs w:val="24"/>
          <w:lang w:val="pt-BR"/>
        </w:rPr>
        <w:t>CHAMAMENTO PÚBLICO Nº 121/</w:t>
      </w:r>
      <w:proofErr w:type="gramStart"/>
      <w:r>
        <w:rPr>
          <w:rStyle w:val="nfaseforte"/>
          <w:rFonts w:ascii="Times New Roman" w:eastAsia="Calibri" w:hAnsi="Times New Roman" w:cs="Calibri"/>
          <w:color w:val="000000"/>
          <w:sz w:val="26"/>
          <w:szCs w:val="24"/>
          <w:lang w:val="pt-BR"/>
        </w:rPr>
        <w:t>2024  PARA</w:t>
      </w:r>
      <w:proofErr w:type="gramEnd"/>
      <w:r>
        <w:rPr>
          <w:rStyle w:val="nfaseforte"/>
          <w:rFonts w:ascii="Times New Roman" w:eastAsia="Calibri" w:hAnsi="Times New Roman" w:cs="Calibri"/>
          <w:color w:val="000000"/>
          <w:sz w:val="26"/>
          <w:szCs w:val="24"/>
          <w:lang w:val="pt-BR"/>
        </w:rPr>
        <w:t xml:space="preserve"> FOMENTO À REDE MUNICIPAL DE PONTOS DE CULTURA DE IBIPORÃ</w:t>
      </w:r>
    </w:p>
    <w:p w14:paraId="517C397B" w14:textId="77777777" w:rsidR="00320BA8" w:rsidRPr="002967E9" w:rsidRDefault="00320BA8" w:rsidP="00320BA8">
      <w:pPr>
        <w:pStyle w:val="Corpodetexto"/>
        <w:widowControl/>
        <w:spacing w:before="96" w:after="96"/>
        <w:ind w:left="96" w:right="96"/>
        <w:jc w:val="center"/>
        <w:rPr>
          <w:lang w:val="pt-BR"/>
        </w:rPr>
      </w:pPr>
      <w:r>
        <w:rPr>
          <w:rStyle w:val="nfaseforte"/>
          <w:rFonts w:ascii="Times New Roman" w:hAnsi="Times New Roman"/>
          <w:color w:val="000000"/>
          <w:sz w:val="26"/>
          <w:lang w:val="pt-BR"/>
        </w:rPr>
        <w:t>PNAB - 2024</w:t>
      </w:r>
    </w:p>
    <w:p w14:paraId="3F0819DF" w14:textId="77777777" w:rsidR="00A57DB1" w:rsidRDefault="00A57DB1" w:rsidP="00A57DB1">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sz w:val="24"/>
          <w:szCs w:val="24"/>
        </w:rPr>
      </w:pPr>
      <w:r>
        <w:rPr>
          <w:b/>
          <w:sz w:val="24"/>
          <w:szCs w:val="24"/>
        </w:rPr>
        <w:t>CULTURA VIVA DO TAMANHO DO BRASIL!</w:t>
      </w:r>
      <w:r>
        <w:rPr>
          <w:sz w:val="24"/>
          <w:szCs w:val="24"/>
        </w:rPr>
        <w:t xml:space="preserve"> </w:t>
      </w:r>
    </w:p>
    <w:p w14:paraId="34D55176" w14:textId="77777777" w:rsidR="00A57DB1" w:rsidRDefault="00A57DB1" w:rsidP="00A57DB1">
      <w:pPr>
        <w:pBdr>
          <w:top w:val="none" w:sz="0" w:space="0" w:color="000000"/>
          <w:left w:val="none" w:sz="0" w:space="0" w:color="000000"/>
          <w:bottom w:val="none" w:sz="0" w:space="0" w:color="000000"/>
          <w:right w:val="none" w:sz="0" w:space="0" w:color="000000"/>
          <w:between w:val="none" w:sz="0" w:space="0" w:color="000000"/>
        </w:pBdr>
        <w:shd w:val="clear" w:color="auto" w:fill="FFFFFF"/>
        <w:ind w:hanging="2"/>
        <w:jc w:val="center"/>
        <w:rPr>
          <w:b/>
          <w:sz w:val="24"/>
          <w:szCs w:val="24"/>
        </w:rPr>
      </w:pPr>
      <w:r>
        <w:rPr>
          <w:b/>
          <w:sz w:val="24"/>
          <w:szCs w:val="24"/>
        </w:rPr>
        <w:t xml:space="preserve"> FOMENTO A PROJETOS CONTINUADOS DE PONTOS DE CULTURA</w:t>
      </w:r>
    </w:p>
    <w:p w14:paraId="1EEFF57F" w14:textId="77777777" w:rsidR="00F76AD4" w:rsidRDefault="00F76AD4" w:rsidP="00F76AD4">
      <w:pPr>
        <w:shd w:val="clear" w:color="auto" w:fill="FFFFFF"/>
        <w:ind w:hanging="2"/>
        <w:jc w:val="center"/>
        <w:rPr>
          <w:b/>
          <w:sz w:val="24"/>
          <w:szCs w:val="24"/>
          <w:u w:val="single"/>
        </w:rPr>
      </w:pPr>
    </w:p>
    <w:p w14:paraId="69BB38F0" w14:textId="77777777" w:rsidR="00F76AD4" w:rsidRDefault="00F76AD4" w:rsidP="00F76AD4">
      <w:pPr>
        <w:shd w:val="clear" w:color="auto" w:fill="FFFFFF"/>
        <w:ind w:hanging="2"/>
        <w:jc w:val="center"/>
        <w:rPr>
          <w:b/>
          <w:sz w:val="24"/>
          <w:szCs w:val="24"/>
          <w:u w:val="single"/>
        </w:rPr>
      </w:pPr>
    </w:p>
    <w:p w14:paraId="5AA1C47A" w14:textId="6C78ACFC" w:rsidR="00757079" w:rsidRPr="00757079" w:rsidRDefault="00757079" w:rsidP="00757079">
      <w:pPr>
        <w:shd w:val="clear" w:color="auto" w:fill="FFFFFF"/>
        <w:ind w:hanging="2"/>
        <w:jc w:val="center"/>
        <w:rPr>
          <w:b/>
          <w:sz w:val="24"/>
          <w:szCs w:val="24"/>
          <w:u w:val="single"/>
        </w:rPr>
      </w:pPr>
      <w:r w:rsidRPr="00757079">
        <w:rPr>
          <w:b/>
          <w:sz w:val="24"/>
          <w:szCs w:val="24"/>
          <w:u w:val="single"/>
        </w:rPr>
        <w:t xml:space="preserve">MINUTA DE TERMO DE COMPROMISSO CULTURAL - PONTO DE CULTURA </w:t>
      </w:r>
    </w:p>
    <w:p w14:paraId="0AFB5A95" w14:textId="77777777" w:rsidR="00757079" w:rsidRPr="00757079" w:rsidRDefault="00757079" w:rsidP="00757079">
      <w:pPr>
        <w:shd w:val="clear" w:color="auto" w:fill="FFFFFF"/>
        <w:ind w:hanging="2"/>
        <w:jc w:val="both"/>
        <w:rPr>
          <w:bCs/>
          <w:sz w:val="24"/>
          <w:szCs w:val="24"/>
        </w:rPr>
      </w:pPr>
      <w:r w:rsidRPr="00757079">
        <w:rPr>
          <w:bCs/>
          <w:i/>
          <w:sz w:val="24"/>
          <w:szCs w:val="24"/>
        </w:rPr>
        <w:t>(Rubricar todas as páginas)</w:t>
      </w:r>
    </w:p>
    <w:p w14:paraId="67CECCEF" w14:textId="77777777" w:rsidR="00757079" w:rsidRPr="00757079" w:rsidRDefault="00757079" w:rsidP="00757079">
      <w:pPr>
        <w:shd w:val="clear" w:color="auto" w:fill="FFFFFF"/>
        <w:ind w:hanging="2"/>
        <w:jc w:val="both"/>
        <w:rPr>
          <w:bCs/>
          <w:sz w:val="24"/>
          <w:szCs w:val="24"/>
        </w:rPr>
      </w:pPr>
    </w:p>
    <w:p w14:paraId="0398DF9E" w14:textId="77777777" w:rsidR="00757079" w:rsidRPr="00757079" w:rsidRDefault="00757079" w:rsidP="00757079">
      <w:pPr>
        <w:shd w:val="clear" w:color="auto" w:fill="FFFFFF"/>
        <w:ind w:hanging="2"/>
        <w:jc w:val="both"/>
        <w:rPr>
          <w:bCs/>
          <w:sz w:val="24"/>
          <w:szCs w:val="24"/>
        </w:rPr>
      </w:pPr>
      <w:r w:rsidRPr="00757079">
        <w:rPr>
          <w:bCs/>
          <w:sz w:val="24"/>
          <w:szCs w:val="24"/>
        </w:rPr>
        <w:t>TERMO DE COMPROMISSO CULTURAL Nº XX/2023</w:t>
      </w: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6FE1C7F0" w14:textId="77777777" w:rsidTr="00757079">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AC76E5E" w14:textId="77777777" w:rsidR="00757079" w:rsidRPr="00757079" w:rsidRDefault="00757079" w:rsidP="00757079">
            <w:pPr>
              <w:shd w:val="clear" w:color="auto" w:fill="FFFFFF"/>
              <w:ind w:hanging="2"/>
              <w:jc w:val="both"/>
              <w:rPr>
                <w:bCs/>
                <w:sz w:val="24"/>
                <w:szCs w:val="24"/>
              </w:rPr>
            </w:pPr>
            <w:r w:rsidRPr="00757079">
              <w:rPr>
                <w:bCs/>
                <w:sz w:val="24"/>
                <w:szCs w:val="24"/>
              </w:rPr>
              <w:t>1.        FINALIDADE</w:t>
            </w:r>
          </w:p>
        </w:tc>
      </w:tr>
      <w:tr w:rsidR="00757079" w:rsidRPr="00757079" w14:paraId="41750B70" w14:textId="77777777" w:rsidTr="00757079">
        <w:trPr>
          <w:trHeight w:val="1635"/>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43C04071" w14:textId="77777777" w:rsidR="00757079" w:rsidRPr="00757079" w:rsidRDefault="00757079" w:rsidP="00757079">
            <w:pPr>
              <w:shd w:val="clear" w:color="auto" w:fill="FFFFFF"/>
              <w:ind w:hanging="2"/>
              <w:jc w:val="both"/>
              <w:rPr>
                <w:bCs/>
                <w:sz w:val="24"/>
                <w:szCs w:val="24"/>
              </w:rPr>
            </w:pPr>
            <w:r w:rsidRPr="00757079">
              <w:rPr>
                <w:bCs/>
                <w:sz w:val="24"/>
                <w:szCs w:val="24"/>
              </w:rPr>
              <w:t>O [NOME DO MUNICÍPIO/ESTADO], representado por [NOME DO ÓRGÃO]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4244A01A"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3131"/>
        <w:gridCol w:w="1850"/>
        <w:gridCol w:w="1507"/>
        <w:gridCol w:w="3487"/>
      </w:tblGrid>
      <w:tr w:rsidR="00757079" w:rsidRPr="00757079" w14:paraId="00772EF4" w14:textId="77777777" w:rsidTr="00757079">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5DBEEC2C" w14:textId="77777777" w:rsidR="00757079" w:rsidRPr="00757079" w:rsidRDefault="00757079" w:rsidP="00757079">
            <w:pPr>
              <w:shd w:val="clear" w:color="auto" w:fill="FFFFFF"/>
              <w:ind w:hanging="2"/>
              <w:jc w:val="both"/>
              <w:rPr>
                <w:bCs/>
                <w:sz w:val="24"/>
                <w:szCs w:val="24"/>
              </w:rPr>
            </w:pPr>
            <w:r w:rsidRPr="00757079">
              <w:rPr>
                <w:bCs/>
                <w:sz w:val="24"/>
                <w:szCs w:val="24"/>
              </w:rPr>
              <w:t>2.        IDENTIFICAÇÃO DAS PARTES</w:t>
            </w:r>
          </w:p>
        </w:tc>
      </w:tr>
      <w:tr w:rsidR="00757079" w:rsidRPr="00757079" w14:paraId="75C982E6" w14:textId="77777777" w:rsidTr="00757079">
        <w:trPr>
          <w:trHeight w:val="525"/>
        </w:trPr>
        <w:tc>
          <w:tcPr>
            <w:tcW w:w="9972"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750E762" w14:textId="77777777" w:rsidR="00757079" w:rsidRPr="00757079" w:rsidRDefault="00757079" w:rsidP="00757079">
            <w:pPr>
              <w:shd w:val="clear" w:color="auto" w:fill="FFFFFF"/>
              <w:ind w:hanging="2"/>
              <w:jc w:val="both"/>
              <w:rPr>
                <w:bCs/>
                <w:sz w:val="24"/>
                <w:szCs w:val="24"/>
              </w:rPr>
            </w:pPr>
            <w:r w:rsidRPr="00757079">
              <w:rPr>
                <w:bCs/>
                <w:sz w:val="24"/>
                <w:szCs w:val="24"/>
              </w:rPr>
              <w:t>2.1. ENTE PÚBLICO</w:t>
            </w:r>
          </w:p>
        </w:tc>
      </w:tr>
      <w:tr w:rsidR="00757079" w:rsidRPr="00757079" w14:paraId="1FB6DD49"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EAFB74D" w14:textId="77777777" w:rsidR="00757079" w:rsidRPr="00757079" w:rsidRDefault="00757079" w:rsidP="00757079">
            <w:pPr>
              <w:shd w:val="clear" w:color="auto" w:fill="FFFFFF"/>
              <w:ind w:hanging="2"/>
              <w:jc w:val="both"/>
              <w:rPr>
                <w:bCs/>
                <w:sz w:val="24"/>
                <w:szCs w:val="24"/>
              </w:rPr>
            </w:pPr>
            <w:r w:rsidRPr="00757079">
              <w:rPr>
                <w:bCs/>
                <w:sz w:val="24"/>
                <w:szCs w:val="24"/>
              </w:rPr>
              <w:t>Razão Social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17E7A7"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p w14:paraId="1E1ED3FA" w14:textId="77777777" w:rsidR="00757079" w:rsidRPr="00757079" w:rsidRDefault="00757079" w:rsidP="00757079">
            <w:pPr>
              <w:shd w:val="clear" w:color="auto" w:fill="FFFFFF"/>
              <w:ind w:hanging="2"/>
              <w:jc w:val="both"/>
              <w:rPr>
                <w:bCs/>
                <w:sz w:val="24"/>
                <w:szCs w:val="24"/>
              </w:rPr>
            </w:pPr>
          </w:p>
        </w:tc>
      </w:tr>
      <w:tr w:rsidR="00757079" w:rsidRPr="00757079" w14:paraId="6998D286"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5540D97" w14:textId="77777777" w:rsidR="00757079" w:rsidRPr="00757079" w:rsidRDefault="00757079" w:rsidP="00757079">
            <w:pPr>
              <w:shd w:val="clear" w:color="auto" w:fill="FFFFFF"/>
              <w:ind w:hanging="2"/>
              <w:jc w:val="both"/>
              <w:rPr>
                <w:bCs/>
                <w:sz w:val="24"/>
                <w:szCs w:val="24"/>
              </w:rPr>
            </w:pPr>
            <w:r w:rsidRPr="00757079">
              <w:rPr>
                <w:bCs/>
                <w:sz w:val="24"/>
                <w:szCs w:val="24"/>
              </w:rPr>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49A2C0D"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082F5162"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26D15CC9" w14:textId="77777777" w:rsidR="00757079" w:rsidRPr="00757079" w:rsidRDefault="00757079" w:rsidP="00757079">
            <w:pPr>
              <w:shd w:val="clear" w:color="auto" w:fill="FFFFFF"/>
              <w:ind w:hanging="2"/>
              <w:jc w:val="both"/>
              <w:rPr>
                <w:bCs/>
                <w:sz w:val="24"/>
                <w:szCs w:val="24"/>
              </w:rPr>
            </w:pPr>
            <w:r w:rsidRPr="00757079">
              <w:rPr>
                <w:bCs/>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8E1596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034B72DB"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A51E057" w14:textId="77777777" w:rsidR="00757079" w:rsidRPr="00757079" w:rsidRDefault="00757079" w:rsidP="00757079">
            <w:pPr>
              <w:shd w:val="clear" w:color="auto" w:fill="FFFFFF"/>
              <w:ind w:hanging="2"/>
              <w:jc w:val="both"/>
              <w:rPr>
                <w:bCs/>
                <w:sz w:val="24"/>
                <w:szCs w:val="24"/>
              </w:rPr>
            </w:pPr>
            <w:r w:rsidRPr="00757079">
              <w:rPr>
                <w:bCs/>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521824DF"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302F1537"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0081E7FF" w14:textId="77777777" w:rsidR="00757079" w:rsidRPr="00757079" w:rsidRDefault="00757079" w:rsidP="00757079">
            <w:pPr>
              <w:shd w:val="clear" w:color="auto" w:fill="FFFFFF"/>
              <w:ind w:hanging="2"/>
              <w:jc w:val="both"/>
              <w:rPr>
                <w:bCs/>
                <w:sz w:val="24"/>
                <w:szCs w:val="24"/>
              </w:rPr>
            </w:pPr>
            <w:r w:rsidRPr="00757079">
              <w:rPr>
                <w:bCs/>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12ADCA1A"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3902E7D7"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94DBA87" w14:textId="77777777" w:rsidR="00757079" w:rsidRPr="00757079" w:rsidRDefault="00757079" w:rsidP="00757079">
            <w:pPr>
              <w:shd w:val="clear" w:color="auto" w:fill="FFFFFF"/>
              <w:ind w:hanging="2"/>
              <w:jc w:val="both"/>
              <w:rPr>
                <w:bCs/>
                <w:sz w:val="24"/>
                <w:szCs w:val="24"/>
              </w:rPr>
            </w:pPr>
            <w:r w:rsidRPr="00757079">
              <w:rPr>
                <w:bCs/>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55F98709"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14:paraId="60BE54BC" w14:textId="77777777" w:rsidR="00757079" w:rsidRPr="00757079" w:rsidRDefault="00757079" w:rsidP="00757079">
            <w:pPr>
              <w:shd w:val="clear" w:color="auto" w:fill="FFFFFF"/>
              <w:ind w:hanging="2"/>
              <w:jc w:val="both"/>
              <w:rPr>
                <w:bCs/>
                <w:sz w:val="24"/>
                <w:szCs w:val="24"/>
              </w:rPr>
            </w:pPr>
            <w:r w:rsidRPr="00757079">
              <w:rPr>
                <w:bCs/>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00C5A2CB"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607ABEE2" w14:textId="77777777" w:rsidTr="00757079">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F84EF62" w14:textId="77777777" w:rsidR="00757079" w:rsidRPr="00757079" w:rsidRDefault="00757079" w:rsidP="00757079">
            <w:pPr>
              <w:shd w:val="clear" w:color="auto" w:fill="FFFFFF"/>
              <w:ind w:hanging="2"/>
              <w:jc w:val="both"/>
              <w:rPr>
                <w:bCs/>
                <w:sz w:val="24"/>
                <w:szCs w:val="24"/>
              </w:rPr>
            </w:pPr>
            <w:r w:rsidRPr="00757079">
              <w:rPr>
                <w:bCs/>
                <w:sz w:val="24"/>
                <w:szCs w:val="24"/>
              </w:rPr>
              <w:t>Ato de nomeação</w:t>
            </w:r>
          </w:p>
        </w:tc>
        <w:tc>
          <w:tcPr>
            <w:tcW w:w="6842"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hideMark/>
          </w:tcPr>
          <w:p w14:paraId="69E0647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0DCFD782" w14:textId="77777777" w:rsidTr="00757079">
        <w:trPr>
          <w:trHeight w:val="525"/>
        </w:trPr>
        <w:tc>
          <w:tcPr>
            <w:tcW w:w="997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hideMark/>
          </w:tcPr>
          <w:p w14:paraId="5FF9D0E5" w14:textId="77777777" w:rsidR="00757079" w:rsidRPr="00757079" w:rsidRDefault="00757079" w:rsidP="00757079">
            <w:pPr>
              <w:shd w:val="clear" w:color="auto" w:fill="FFFFFF"/>
              <w:ind w:hanging="2"/>
              <w:jc w:val="both"/>
              <w:rPr>
                <w:bCs/>
                <w:sz w:val="24"/>
                <w:szCs w:val="24"/>
              </w:rPr>
            </w:pPr>
            <w:r w:rsidRPr="00757079">
              <w:rPr>
                <w:bCs/>
                <w:sz w:val="24"/>
                <w:szCs w:val="24"/>
              </w:rPr>
              <w:t>2.2. ENTIDADE CULTURAL</w:t>
            </w:r>
          </w:p>
        </w:tc>
      </w:tr>
      <w:tr w:rsidR="00757079" w:rsidRPr="00757079" w14:paraId="76EEC864" w14:textId="77777777" w:rsidTr="00757079">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98B426E" w14:textId="77777777" w:rsidR="00757079" w:rsidRPr="00757079" w:rsidRDefault="00757079" w:rsidP="00757079">
            <w:pPr>
              <w:shd w:val="clear" w:color="auto" w:fill="FFFFFF"/>
              <w:ind w:hanging="2"/>
              <w:jc w:val="both"/>
              <w:rPr>
                <w:bCs/>
                <w:sz w:val="24"/>
                <w:szCs w:val="24"/>
              </w:rPr>
            </w:pPr>
            <w:r w:rsidRPr="00757079">
              <w:rPr>
                <w:bCs/>
                <w:sz w:val="24"/>
                <w:szCs w:val="24"/>
              </w:rPr>
              <w:t>Razão Social</w:t>
            </w:r>
          </w:p>
        </w:tc>
        <w:tc>
          <w:tcPr>
            <w:tcW w:w="6842"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6E807C9B"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p w14:paraId="52392FE2" w14:textId="77777777" w:rsidR="00757079" w:rsidRPr="00757079" w:rsidRDefault="00757079" w:rsidP="00757079">
            <w:pPr>
              <w:shd w:val="clear" w:color="auto" w:fill="FFFFFF"/>
              <w:ind w:hanging="2"/>
              <w:jc w:val="both"/>
              <w:rPr>
                <w:bCs/>
                <w:sz w:val="24"/>
                <w:szCs w:val="24"/>
              </w:rPr>
            </w:pPr>
          </w:p>
        </w:tc>
      </w:tr>
      <w:tr w:rsidR="00757079" w:rsidRPr="00757079" w14:paraId="57E3D369" w14:textId="77777777" w:rsidTr="00757079">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18A959F"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CNPJ</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7C9AC0D0"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4D08F84F"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A325A0E" w14:textId="77777777" w:rsidR="00757079" w:rsidRPr="00757079" w:rsidRDefault="00757079" w:rsidP="00757079">
            <w:pPr>
              <w:shd w:val="clear" w:color="auto" w:fill="FFFFFF"/>
              <w:ind w:hanging="2"/>
              <w:jc w:val="both"/>
              <w:rPr>
                <w:bCs/>
                <w:sz w:val="24"/>
                <w:szCs w:val="24"/>
              </w:rPr>
            </w:pPr>
            <w:r w:rsidRPr="00757079">
              <w:rPr>
                <w:bCs/>
                <w:sz w:val="24"/>
                <w:szCs w:val="24"/>
              </w:rPr>
              <w:t>Endereço completo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58B5AF0A"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6CECE213"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6C2ADB31" w14:textId="77777777" w:rsidR="00757079" w:rsidRPr="00757079" w:rsidRDefault="00757079" w:rsidP="00757079">
            <w:pPr>
              <w:shd w:val="clear" w:color="auto" w:fill="FFFFFF"/>
              <w:ind w:hanging="2"/>
              <w:jc w:val="both"/>
              <w:rPr>
                <w:bCs/>
                <w:sz w:val="24"/>
                <w:szCs w:val="24"/>
              </w:rPr>
            </w:pPr>
            <w:r w:rsidRPr="00757079">
              <w:rPr>
                <w:bCs/>
                <w:sz w:val="24"/>
                <w:szCs w:val="24"/>
              </w:rPr>
              <w:t>Nome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327E79A"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32D21869"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56A9D8A7" w14:textId="77777777" w:rsidR="00757079" w:rsidRPr="00757079" w:rsidRDefault="00757079" w:rsidP="00757079">
            <w:pPr>
              <w:shd w:val="clear" w:color="auto" w:fill="FFFFFF"/>
              <w:ind w:hanging="2"/>
              <w:jc w:val="both"/>
              <w:rPr>
                <w:bCs/>
                <w:sz w:val="24"/>
                <w:szCs w:val="24"/>
              </w:rPr>
            </w:pPr>
            <w:r w:rsidRPr="00757079">
              <w:rPr>
                <w:bCs/>
                <w:sz w:val="24"/>
                <w:szCs w:val="24"/>
              </w:rPr>
              <w:t>Cargo</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4CE97248"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3DF28213" w14:textId="77777777" w:rsidTr="00757079">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40FF4F55" w14:textId="77777777" w:rsidR="00757079" w:rsidRPr="00757079" w:rsidRDefault="00757079" w:rsidP="00757079">
            <w:pPr>
              <w:shd w:val="clear" w:color="auto" w:fill="FFFFFF"/>
              <w:ind w:hanging="2"/>
              <w:jc w:val="both"/>
              <w:rPr>
                <w:bCs/>
                <w:sz w:val="24"/>
                <w:szCs w:val="24"/>
              </w:rPr>
            </w:pPr>
            <w:r w:rsidRPr="00757079">
              <w:rPr>
                <w:bCs/>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1D934BE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hideMark/>
          </w:tcPr>
          <w:p w14:paraId="36D345C4" w14:textId="77777777" w:rsidR="00757079" w:rsidRPr="00757079" w:rsidRDefault="00757079" w:rsidP="00757079">
            <w:pPr>
              <w:shd w:val="clear" w:color="auto" w:fill="FFFFFF"/>
              <w:ind w:hanging="2"/>
              <w:jc w:val="both"/>
              <w:rPr>
                <w:bCs/>
                <w:sz w:val="24"/>
                <w:szCs w:val="24"/>
              </w:rPr>
            </w:pPr>
            <w:r w:rsidRPr="00757079">
              <w:rPr>
                <w:bCs/>
                <w:sz w:val="24"/>
                <w:szCs w:val="24"/>
              </w:rPr>
              <w:t>CPF</w:t>
            </w:r>
          </w:p>
        </w:tc>
        <w:tc>
          <w:tcPr>
            <w:tcW w:w="3486"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6228452C"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r w:rsidR="00757079" w:rsidRPr="00757079" w14:paraId="190C7FB2" w14:textId="77777777" w:rsidTr="00757079">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1B74EB9F" w14:textId="77777777" w:rsidR="00757079" w:rsidRPr="00757079" w:rsidRDefault="00757079" w:rsidP="00757079">
            <w:pPr>
              <w:shd w:val="clear" w:color="auto" w:fill="FFFFFF"/>
              <w:ind w:hanging="2"/>
              <w:jc w:val="both"/>
              <w:rPr>
                <w:bCs/>
                <w:sz w:val="24"/>
                <w:szCs w:val="24"/>
              </w:rPr>
            </w:pPr>
            <w:r w:rsidRPr="00757079">
              <w:rPr>
                <w:bCs/>
                <w:sz w:val="24"/>
                <w:szCs w:val="24"/>
              </w:rPr>
              <w:t>Endereço completo do responsável legal</w:t>
            </w:r>
          </w:p>
        </w:tc>
        <w:tc>
          <w:tcPr>
            <w:tcW w:w="6842"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hideMark/>
          </w:tcPr>
          <w:p w14:paraId="6F7FE8A2"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p>
        </w:tc>
      </w:tr>
    </w:tbl>
    <w:p w14:paraId="0F8B986C"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r w:rsidRPr="00757079">
        <w:rPr>
          <w:bCs/>
          <w:sz w:val="24"/>
          <w:szCs w:val="24"/>
        </w:rPr>
        <w:tab/>
      </w: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6C299116" w14:textId="77777777" w:rsidTr="00757079">
        <w:trPr>
          <w:trHeight w:val="525"/>
        </w:trPr>
        <w:tc>
          <w:tcPr>
            <w:tcW w:w="99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hideMark/>
          </w:tcPr>
          <w:p w14:paraId="79632905" w14:textId="77777777" w:rsidR="00757079" w:rsidRPr="00757079" w:rsidRDefault="00757079" w:rsidP="00757079">
            <w:pPr>
              <w:shd w:val="clear" w:color="auto" w:fill="FFFFFF"/>
              <w:ind w:hanging="2"/>
              <w:jc w:val="both"/>
              <w:rPr>
                <w:bCs/>
                <w:sz w:val="24"/>
                <w:szCs w:val="24"/>
              </w:rPr>
            </w:pPr>
            <w:r w:rsidRPr="00757079">
              <w:rPr>
                <w:bCs/>
                <w:sz w:val="24"/>
                <w:szCs w:val="24"/>
              </w:rPr>
              <w:t>3.        OBJETO</w:t>
            </w:r>
          </w:p>
        </w:tc>
      </w:tr>
      <w:tr w:rsidR="00757079" w:rsidRPr="00757079" w14:paraId="23EFA7D5" w14:textId="77777777" w:rsidTr="00757079">
        <w:trPr>
          <w:trHeight w:val="1080"/>
        </w:trPr>
        <w:tc>
          <w:tcPr>
            <w:tcW w:w="9972"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hideMark/>
          </w:tcPr>
          <w:p w14:paraId="11AFE4F8" w14:textId="77777777" w:rsidR="00757079" w:rsidRPr="00757079" w:rsidRDefault="00757079" w:rsidP="00757079">
            <w:pPr>
              <w:shd w:val="clear" w:color="auto" w:fill="FFFFFF"/>
              <w:ind w:hanging="2"/>
              <w:jc w:val="both"/>
              <w:rPr>
                <w:bCs/>
                <w:sz w:val="24"/>
                <w:szCs w:val="24"/>
              </w:rPr>
            </w:pPr>
            <w:r w:rsidRPr="00757079">
              <w:rPr>
                <w:bCs/>
                <w:sz w:val="24"/>
                <w:szCs w:val="24"/>
              </w:rPr>
              <w:t>3.1. O presente Termo de Compromisso Cultural-TCC tem como objeto a execução de projeto selecionado no Edital XXX, que visa a promoção do acesso da população aos bens e aos serviços culturais nos territórios e comunidades onde atuam, nos termos da Política Nacional de Cultura Viva - PNCV, conforme Plano de Trabalho anexo.</w:t>
            </w:r>
          </w:p>
        </w:tc>
      </w:tr>
    </w:tbl>
    <w:p w14:paraId="3C06508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r w:rsidRPr="00757079">
        <w:rPr>
          <w:bCs/>
          <w:sz w:val="24"/>
          <w:szCs w:val="24"/>
        </w:rPr>
        <w:tab/>
        <w:t xml:space="preserve">                                                 </w:t>
      </w:r>
      <w:r w:rsidRPr="00757079">
        <w:rPr>
          <w:bCs/>
          <w:sz w:val="24"/>
          <w:szCs w:val="24"/>
        </w:rPr>
        <w:tab/>
      </w: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532B0917"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594BFCB8" w14:textId="77777777" w:rsidR="00757079" w:rsidRPr="00757079" w:rsidRDefault="00757079" w:rsidP="00757079">
            <w:pPr>
              <w:shd w:val="clear" w:color="auto" w:fill="FFFFFF"/>
              <w:ind w:hanging="2"/>
              <w:jc w:val="both"/>
              <w:rPr>
                <w:bCs/>
                <w:sz w:val="24"/>
                <w:szCs w:val="24"/>
              </w:rPr>
            </w:pPr>
            <w:r w:rsidRPr="00757079">
              <w:rPr>
                <w:bCs/>
                <w:sz w:val="24"/>
                <w:szCs w:val="24"/>
              </w:rPr>
              <w:t>4. OBRIGAÇÕES DAS PARTES</w:t>
            </w:r>
          </w:p>
        </w:tc>
      </w:tr>
      <w:tr w:rsidR="00757079" w:rsidRPr="00757079" w14:paraId="27F89755"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508A6ED" w14:textId="77777777" w:rsidR="00757079" w:rsidRPr="00757079" w:rsidRDefault="00757079" w:rsidP="00757079">
            <w:pPr>
              <w:shd w:val="clear" w:color="auto" w:fill="FFFFFF"/>
              <w:ind w:hanging="2"/>
              <w:jc w:val="both"/>
              <w:rPr>
                <w:bCs/>
                <w:sz w:val="24"/>
                <w:szCs w:val="24"/>
              </w:rPr>
            </w:pPr>
            <w:r w:rsidRPr="00757079">
              <w:rPr>
                <w:bCs/>
                <w:sz w:val="24"/>
                <w:szCs w:val="24"/>
              </w:rPr>
              <w:t>4.1.   Do [NOME DO ESTADO/MUNICÍPIO]</w:t>
            </w:r>
          </w:p>
        </w:tc>
      </w:tr>
      <w:tr w:rsidR="00757079" w:rsidRPr="00757079" w14:paraId="69A89A49" w14:textId="77777777" w:rsidTr="00757079">
        <w:trPr>
          <w:trHeight w:val="699"/>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6D26B6E" w14:textId="77777777" w:rsidR="00757079" w:rsidRPr="00757079" w:rsidRDefault="00757079" w:rsidP="00757079">
            <w:pPr>
              <w:shd w:val="clear" w:color="auto" w:fill="FFFFFF"/>
              <w:ind w:hanging="2"/>
              <w:jc w:val="both"/>
              <w:rPr>
                <w:bCs/>
                <w:sz w:val="24"/>
                <w:szCs w:val="24"/>
              </w:rPr>
            </w:pPr>
            <w:r w:rsidRPr="00757079">
              <w:rPr>
                <w:bCs/>
                <w:sz w:val="24"/>
                <w:szCs w:val="24"/>
              </w:rPr>
              <w:t>Incumbe à [NOME DO ENTE PÚBLICO] observar as obrigações descritas na Instrução legislação de regência, e as seguintes responsabilidades:</w:t>
            </w:r>
          </w:p>
          <w:p w14:paraId="516FFC61"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coordenar</w:t>
            </w:r>
            <w:proofErr w:type="gramEnd"/>
            <w:r w:rsidRPr="00757079">
              <w:rPr>
                <w:bCs/>
                <w:sz w:val="24"/>
                <w:szCs w:val="24"/>
              </w:rPr>
              <w:t xml:space="preserve"> a gestão da PNCV, no âmbito de sua esfera de atuação;</w:t>
            </w:r>
          </w:p>
          <w:p w14:paraId="5031EF87"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atuar</w:t>
            </w:r>
            <w:proofErr w:type="gramEnd"/>
            <w:r w:rsidRPr="00757079">
              <w:rPr>
                <w:bCs/>
                <w:sz w:val="24"/>
                <w:szCs w:val="24"/>
              </w:rPr>
              <w:t xml:space="preserve"> em parceria federativa junto ao governo federal, governos estaduais, do Distrito Federal e municipais, e outras instituições, para efetivação dos objetivos da PNCV previstos em lei;</w:t>
            </w:r>
          </w:p>
          <w:p w14:paraId="26BEE32A" w14:textId="77777777" w:rsidR="00757079" w:rsidRPr="00757079" w:rsidRDefault="00757079" w:rsidP="00757079">
            <w:pPr>
              <w:shd w:val="clear" w:color="auto" w:fill="FFFFFF"/>
              <w:ind w:hanging="2"/>
              <w:jc w:val="both"/>
              <w:rPr>
                <w:bCs/>
                <w:sz w:val="24"/>
                <w:szCs w:val="24"/>
              </w:rPr>
            </w:pPr>
            <w:r w:rsidRPr="00757079">
              <w:rPr>
                <w:bCs/>
                <w:sz w:val="24"/>
                <w:szCs w:val="24"/>
              </w:rPr>
              <w:t>III - realizar planejamento de desenvolvimento da PNCV, observando o Plano Nacional de Cultura e planos de cultura locais;</w:t>
            </w:r>
          </w:p>
          <w:p w14:paraId="041D82ED"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IV - </w:t>
            </w:r>
            <w:proofErr w:type="gramStart"/>
            <w:r w:rsidRPr="00757079">
              <w:rPr>
                <w:bCs/>
                <w:sz w:val="24"/>
                <w:szCs w:val="24"/>
              </w:rPr>
              <w:t>garantir</w:t>
            </w:r>
            <w:proofErr w:type="gramEnd"/>
            <w:r w:rsidRPr="00757079">
              <w:rPr>
                <w:bCs/>
                <w:sz w:val="24"/>
                <w:szCs w:val="24"/>
              </w:rPr>
              <w:t xml:space="preserve"> recursos humanos, orçamentários, financeiros, logísticos e tecnológicos para implementação da PNCV e efetividade de seus resultados;</w:t>
            </w:r>
          </w:p>
          <w:p w14:paraId="7B346834"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V </w:t>
            </w:r>
            <w:proofErr w:type="gramStart"/>
            <w:r w:rsidRPr="00757079">
              <w:rPr>
                <w:bCs/>
                <w:sz w:val="24"/>
                <w:szCs w:val="24"/>
              </w:rPr>
              <w:t>-  desenvolver</w:t>
            </w:r>
            <w:proofErr w:type="gramEnd"/>
            <w:r w:rsidRPr="00757079">
              <w:rPr>
                <w:bCs/>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248E963E"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VI - </w:t>
            </w:r>
            <w:proofErr w:type="gramStart"/>
            <w:r w:rsidRPr="00757079">
              <w:rPr>
                <w:bCs/>
                <w:sz w:val="24"/>
                <w:szCs w:val="24"/>
              </w:rPr>
              <w:t>desenvolver</w:t>
            </w:r>
            <w:proofErr w:type="gramEnd"/>
            <w:r w:rsidRPr="00757079">
              <w:rPr>
                <w:bCs/>
                <w:sz w:val="24"/>
                <w:szCs w:val="24"/>
              </w:rPr>
              <w:t xml:space="preserve"> as ações estruturantes da PNCV por meio de políticas públicas integradas visando a promoção em uma cultura de direitos humanos e de valorização da cidadania e da diversidade artística e cultural;</w:t>
            </w:r>
          </w:p>
          <w:p w14:paraId="0D268C0A" w14:textId="77777777" w:rsidR="00757079" w:rsidRPr="00757079" w:rsidRDefault="00757079" w:rsidP="00757079">
            <w:pPr>
              <w:shd w:val="clear" w:color="auto" w:fill="FFFFFF"/>
              <w:ind w:hanging="2"/>
              <w:jc w:val="both"/>
              <w:rPr>
                <w:bCs/>
                <w:sz w:val="24"/>
                <w:szCs w:val="24"/>
              </w:rPr>
            </w:pPr>
            <w:r w:rsidRPr="00757079">
              <w:rPr>
                <w:bCs/>
                <w:sz w:val="24"/>
                <w:szCs w:val="24"/>
              </w:rPr>
              <w:t>VII - disponibilizar e manter em funcionamento o Cadastro Nacional dos Pontos e Pontões de Cultura, no âmbito de sua esfera de atuação;</w:t>
            </w:r>
          </w:p>
          <w:p w14:paraId="1AD70200" w14:textId="77777777" w:rsidR="00757079" w:rsidRPr="00757079" w:rsidRDefault="00757079" w:rsidP="00757079">
            <w:pPr>
              <w:shd w:val="clear" w:color="auto" w:fill="FFFFFF"/>
              <w:ind w:hanging="2"/>
              <w:jc w:val="both"/>
              <w:rPr>
                <w:bCs/>
                <w:sz w:val="24"/>
                <w:szCs w:val="24"/>
              </w:rPr>
            </w:pPr>
            <w:r w:rsidRPr="00757079">
              <w:rPr>
                <w:bCs/>
                <w:sz w:val="24"/>
                <w:szCs w:val="24"/>
              </w:rPr>
              <w:t>VIII - fomentar ações para qualificação e formação de gestores, dirigentes de entidades culturais e outros agentes envolvidos no âmbito da PNCV;</w:t>
            </w:r>
          </w:p>
          <w:p w14:paraId="45746D7A"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 xml:space="preserve">IX - </w:t>
            </w:r>
            <w:proofErr w:type="gramStart"/>
            <w:r w:rsidRPr="00757079">
              <w:rPr>
                <w:bCs/>
                <w:sz w:val="24"/>
                <w:szCs w:val="24"/>
              </w:rPr>
              <w:t>dar</w:t>
            </w:r>
            <w:proofErr w:type="gramEnd"/>
            <w:r w:rsidRPr="00757079">
              <w:rPr>
                <w:bCs/>
                <w:sz w:val="24"/>
                <w:szCs w:val="24"/>
              </w:rPr>
              <w:t xml:space="preserve"> ciência da celebração de parcerias federativas, no que couber, aos conselhos de cultura, assembleias legislativas e câmaras municipais de vereadores para efeitos de acompanhamento e fiscalização;</w:t>
            </w:r>
          </w:p>
          <w:p w14:paraId="1E98B2FF"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 - </w:t>
            </w:r>
            <w:proofErr w:type="gramStart"/>
            <w:r w:rsidRPr="00757079">
              <w:rPr>
                <w:bCs/>
                <w:sz w:val="24"/>
                <w:szCs w:val="24"/>
              </w:rPr>
              <w:t>promover</w:t>
            </w:r>
            <w:proofErr w:type="gramEnd"/>
            <w:r w:rsidRPr="00757079">
              <w:rPr>
                <w:bCs/>
                <w:sz w:val="24"/>
                <w:szCs w:val="24"/>
              </w:rPr>
              <w:t xml:space="preserve"> ações de publicidade da PNCV que proporcionem controle social, transparência pública e visibilidade das ações junto à sociedade;</w:t>
            </w:r>
          </w:p>
          <w:p w14:paraId="631793A9" w14:textId="77777777" w:rsidR="00757079" w:rsidRPr="00757079" w:rsidRDefault="00757079" w:rsidP="00757079">
            <w:pPr>
              <w:shd w:val="clear" w:color="auto" w:fill="FFFFFF"/>
              <w:ind w:hanging="2"/>
              <w:jc w:val="both"/>
              <w:rPr>
                <w:bCs/>
                <w:sz w:val="24"/>
                <w:szCs w:val="24"/>
              </w:rPr>
            </w:pPr>
            <w:r w:rsidRPr="00757079">
              <w:rPr>
                <w:bCs/>
                <w:sz w:val="24"/>
                <w:szCs w:val="24"/>
              </w:rPr>
              <w:t>XI - contribuir para o fortalecimento da atuação em redes territoriais, identitárias e temáticas no âmbito da PNCV;</w:t>
            </w:r>
          </w:p>
          <w:p w14:paraId="1A88AEFC" w14:textId="77777777" w:rsidR="00757079" w:rsidRPr="00757079" w:rsidRDefault="00757079" w:rsidP="00757079">
            <w:pPr>
              <w:shd w:val="clear" w:color="auto" w:fill="FFFFFF"/>
              <w:ind w:hanging="2"/>
              <w:jc w:val="both"/>
              <w:rPr>
                <w:bCs/>
                <w:sz w:val="24"/>
                <w:szCs w:val="24"/>
              </w:rPr>
            </w:pPr>
            <w:r w:rsidRPr="00757079">
              <w:rPr>
                <w:bCs/>
                <w:sz w:val="24"/>
                <w:szCs w:val="24"/>
              </w:rPr>
              <w:t>XII - realizar os atos e os procedimentos relativos à formalização, execução, acompanhamento e análise da prestação de contas do presente TCC;</w:t>
            </w:r>
          </w:p>
          <w:p w14:paraId="08ADC54E" w14:textId="77777777" w:rsidR="00757079" w:rsidRPr="00757079" w:rsidRDefault="00757079" w:rsidP="00757079">
            <w:pPr>
              <w:shd w:val="clear" w:color="auto" w:fill="FFFFFF"/>
              <w:ind w:hanging="2"/>
              <w:jc w:val="both"/>
              <w:rPr>
                <w:bCs/>
                <w:sz w:val="24"/>
                <w:szCs w:val="24"/>
              </w:rPr>
            </w:pPr>
            <w:r w:rsidRPr="00757079">
              <w:rPr>
                <w:bCs/>
                <w:sz w:val="24"/>
                <w:szCs w:val="24"/>
              </w:rPr>
              <w:t>XIII - realizar os procedimentos relativos à Tomada de Contas Especial, quando for o caso;</w:t>
            </w:r>
          </w:p>
          <w:p w14:paraId="0D76E6F4" w14:textId="77777777" w:rsidR="00757079" w:rsidRPr="00757079" w:rsidRDefault="00757079" w:rsidP="00757079">
            <w:pPr>
              <w:shd w:val="clear" w:color="auto" w:fill="FFFFFF"/>
              <w:ind w:hanging="2"/>
              <w:jc w:val="both"/>
              <w:rPr>
                <w:bCs/>
                <w:sz w:val="24"/>
                <w:szCs w:val="24"/>
              </w:rPr>
            </w:pPr>
            <w:r w:rsidRPr="00757079">
              <w:rPr>
                <w:bCs/>
                <w:sz w:val="24"/>
                <w:szCs w:val="24"/>
              </w:rPr>
              <w:t>XIV - cumprir com os procedimentos de transparência e publicidade atribuídos ao poder público conforme o disposto na Seção III da IN MinC nº 08 de 11 de maio de 2016;</w:t>
            </w:r>
          </w:p>
          <w:p w14:paraId="2586D929"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XV - </w:t>
            </w:r>
            <w:proofErr w:type="gramStart"/>
            <w:r w:rsidRPr="00757079">
              <w:rPr>
                <w:bCs/>
                <w:sz w:val="24"/>
                <w:szCs w:val="24"/>
              </w:rPr>
              <w:t>repassar</w:t>
            </w:r>
            <w:proofErr w:type="gramEnd"/>
            <w:r w:rsidRPr="00757079">
              <w:rPr>
                <w:bCs/>
                <w:sz w:val="24"/>
                <w:szCs w:val="24"/>
              </w:rPr>
              <w:t xml:space="preserve"> os recursos financeiros ao PONTO DE CULTURA, de acordo com a programação orçamentária e financeira do ente público, obedecendo ao cronograma financeiro constante deste instrumento e do plano de trabalho;</w:t>
            </w:r>
          </w:p>
          <w:p w14:paraId="4145CE6A" w14:textId="77777777" w:rsidR="00757079" w:rsidRPr="00757079" w:rsidRDefault="00757079" w:rsidP="00757079">
            <w:pPr>
              <w:shd w:val="clear" w:color="auto" w:fill="FFFFFF"/>
              <w:ind w:hanging="2"/>
              <w:jc w:val="both"/>
              <w:rPr>
                <w:bCs/>
                <w:sz w:val="24"/>
                <w:szCs w:val="24"/>
              </w:rPr>
            </w:pPr>
            <w:r w:rsidRPr="00757079">
              <w:rPr>
                <w:bCs/>
                <w:sz w:val="24"/>
                <w:szCs w:val="24"/>
              </w:rPr>
              <w:t>XVI - prorrogar “de ofício” o prazo de vigência do TCC antes do seu término, quando der causa ao atraso na liberação dos recursos, limitada à prorrogação ao exato período do atraso verificado;</w:t>
            </w:r>
          </w:p>
          <w:p w14:paraId="2E0C8E27" w14:textId="77777777" w:rsidR="00757079" w:rsidRPr="00757079" w:rsidRDefault="00757079" w:rsidP="00757079">
            <w:pPr>
              <w:shd w:val="clear" w:color="auto" w:fill="FFFFFF"/>
              <w:ind w:hanging="2"/>
              <w:jc w:val="both"/>
              <w:rPr>
                <w:bCs/>
                <w:sz w:val="24"/>
                <w:szCs w:val="24"/>
              </w:rPr>
            </w:pPr>
            <w:r w:rsidRPr="00757079">
              <w:rPr>
                <w:bCs/>
                <w:sz w:val="24"/>
                <w:szCs w:val="24"/>
              </w:rPr>
              <w:t>XVII - aplicar as penalidades previstas e proceder às ações administrativas necessárias à exigência da restituição dos recursos transferidos;</w:t>
            </w:r>
          </w:p>
          <w:p w14:paraId="32B6393F" w14:textId="77777777" w:rsidR="00757079" w:rsidRPr="00757079" w:rsidRDefault="00757079" w:rsidP="00757079">
            <w:pPr>
              <w:shd w:val="clear" w:color="auto" w:fill="FFFFFF"/>
              <w:ind w:hanging="2"/>
              <w:jc w:val="both"/>
              <w:rPr>
                <w:bCs/>
                <w:sz w:val="24"/>
                <w:szCs w:val="24"/>
              </w:rPr>
            </w:pPr>
            <w:r w:rsidRPr="00757079">
              <w:rPr>
                <w:bCs/>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13BEFFE1" w14:textId="77777777" w:rsidR="00757079" w:rsidRPr="00757079" w:rsidRDefault="00757079" w:rsidP="00757079">
            <w:pPr>
              <w:shd w:val="clear" w:color="auto" w:fill="FFFFFF"/>
              <w:ind w:hanging="2"/>
              <w:jc w:val="both"/>
              <w:rPr>
                <w:bCs/>
                <w:sz w:val="24"/>
                <w:szCs w:val="24"/>
              </w:rPr>
            </w:pPr>
            <w:r w:rsidRPr="00757079">
              <w:rPr>
                <w:bCs/>
                <w:sz w:val="24"/>
                <w:szCs w:val="24"/>
              </w:rPr>
              <w:t>XIX - analisar a prestação de contas dos recursos aplicados na consecução do objeto deste TCC, na forma e prazo fixados no Decreto nº 11.453/2023 e no art. 47 da IN MinC nº 08/2016;</w:t>
            </w:r>
          </w:p>
          <w:p w14:paraId="216B13FC"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XX - </w:t>
            </w:r>
            <w:proofErr w:type="gramStart"/>
            <w:r w:rsidRPr="00757079">
              <w:rPr>
                <w:bCs/>
                <w:sz w:val="24"/>
                <w:szCs w:val="24"/>
              </w:rPr>
              <w:t>nos</w:t>
            </w:r>
            <w:proofErr w:type="gramEnd"/>
            <w:r w:rsidRPr="00757079">
              <w:rPr>
                <w:bCs/>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23EA7BB2" w14:textId="77777777" w:rsidR="00757079" w:rsidRPr="00757079" w:rsidRDefault="00757079" w:rsidP="00757079">
            <w:pPr>
              <w:shd w:val="clear" w:color="auto" w:fill="FFFFFF"/>
              <w:ind w:hanging="2"/>
              <w:jc w:val="both"/>
              <w:rPr>
                <w:bCs/>
                <w:sz w:val="24"/>
                <w:szCs w:val="24"/>
              </w:rPr>
            </w:pPr>
            <w:r w:rsidRPr="00757079">
              <w:rPr>
                <w:bCs/>
                <w:sz w:val="24"/>
                <w:szCs w:val="24"/>
              </w:rPr>
              <w:t>XXI - exercer, se conveniente e oportuno, a prerrogativa de assumir ou de transferir a responsabilidade pela execução do objeto, no caso de paralisação ou da ocorrência de fato relevante, de modo a evitar sua descontinuidade.</w:t>
            </w:r>
          </w:p>
          <w:p w14:paraId="75982AA3" w14:textId="77777777" w:rsidR="00757079" w:rsidRPr="00757079" w:rsidRDefault="00757079" w:rsidP="00757079">
            <w:pPr>
              <w:shd w:val="clear" w:color="auto" w:fill="FFFFFF"/>
              <w:ind w:hanging="2"/>
              <w:jc w:val="both"/>
              <w:rPr>
                <w:bCs/>
                <w:sz w:val="24"/>
                <w:szCs w:val="24"/>
              </w:rPr>
            </w:pPr>
          </w:p>
        </w:tc>
      </w:tr>
      <w:tr w:rsidR="00757079" w:rsidRPr="00757079" w14:paraId="530F8197"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0433D217"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4.2.   Da Entidade Cultural</w:t>
            </w:r>
          </w:p>
        </w:tc>
      </w:tr>
      <w:tr w:rsidR="00757079" w:rsidRPr="00757079" w14:paraId="4263FF3B"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EB5167"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Incumbe à Entidade Cultural observar as obrigações descritas na legislação de regência e, ainda, as seguintes responsabilidades:</w:t>
            </w:r>
          </w:p>
          <w:p w14:paraId="229EA434"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executar</w:t>
            </w:r>
            <w:proofErr w:type="gramEnd"/>
            <w:r w:rsidRPr="00757079">
              <w:rPr>
                <w:bCs/>
                <w:sz w:val="24"/>
                <w:szCs w:val="24"/>
              </w:rPr>
              <w:t xml:space="preserve"> o projeto conforme Plano de Trabalho aprovado e produzir provas documentais sobre o andamento da execução do projeto, inclusive das alterações no Plano de Trabalho;</w:t>
            </w:r>
          </w:p>
          <w:p w14:paraId="3B0E12D1"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cumprir com os procedimentos de transparência e publicidade atribuídos à entidade cultural conforme o disposto no Capítulo </w:t>
            </w:r>
            <w:proofErr w:type="gramStart"/>
            <w:r w:rsidRPr="00757079">
              <w:rPr>
                <w:bCs/>
                <w:sz w:val="24"/>
                <w:szCs w:val="24"/>
              </w:rPr>
              <w:t>IV,  Seção</w:t>
            </w:r>
            <w:proofErr w:type="gramEnd"/>
            <w:r w:rsidRPr="00757079">
              <w:rPr>
                <w:bCs/>
                <w:sz w:val="24"/>
                <w:szCs w:val="24"/>
              </w:rPr>
              <w:t xml:space="preserve"> III da IN MinC nº 08 de 11 de maio de 2016;</w:t>
            </w:r>
          </w:p>
          <w:p w14:paraId="25F4B10C" w14:textId="77777777" w:rsidR="00757079" w:rsidRPr="00757079" w:rsidRDefault="00757079" w:rsidP="00757079">
            <w:pPr>
              <w:shd w:val="clear" w:color="auto" w:fill="FFFFFF"/>
              <w:ind w:hanging="2"/>
              <w:jc w:val="both"/>
              <w:rPr>
                <w:bCs/>
                <w:sz w:val="24"/>
                <w:szCs w:val="24"/>
              </w:rPr>
            </w:pPr>
            <w:r w:rsidRPr="00757079">
              <w:rPr>
                <w:bCs/>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3738DA0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IV - </w:t>
            </w:r>
            <w:proofErr w:type="gramStart"/>
            <w:r w:rsidRPr="00757079">
              <w:rPr>
                <w:bCs/>
                <w:sz w:val="24"/>
                <w:szCs w:val="24"/>
              </w:rPr>
              <w:t>desenvolver</w:t>
            </w:r>
            <w:proofErr w:type="gramEnd"/>
            <w:r w:rsidRPr="00757079">
              <w:rPr>
                <w:bCs/>
                <w:sz w:val="24"/>
                <w:szCs w:val="24"/>
              </w:rPr>
              <w:t xml:space="preserve"> uma gestão compartilhada e participativa, por meio de instâncias, fóruns e espaços de diálogos junto aos beneficiários em sua área de abrangência;</w:t>
            </w:r>
          </w:p>
          <w:p w14:paraId="1B10E8A8"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V - </w:t>
            </w:r>
            <w:proofErr w:type="gramStart"/>
            <w:r w:rsidRPr="00757079">
              <w:rPr>
                <w:bCs/>
                <w:sz w:val="24"/>
                <w:szCs w:val="24"/>
              </w:rPr>
              <w:t>envidar</w:t>
            </w:r>
            <w:proofErr w:type="gramEnd"/>
            <w:r w:rsidRPr="00757079">
              <w:rPr>
                <w:bCs/>
                <w:sz w:val="24"/>
                <w:szCs w:val="24"/>
              </w:rPr>
              <w:t xml:space="preserve"> esforços visando atuar nos processos participativos instituídos pelo Sistema Nacional de Cultura-SNC (especialmente as Conferências de Cultura) e pela PNCV (especialmente as </w:t>
            </w:r>
            <w:proofErr w:type="spellStart"/>
            <w:r w:rsidRPr="00757079">
              <w:rPr>
                <w:bCs/>
                <w:sz w:val="24"/>
                <w:szCs w:val="24"/>
              </w:rPr>
              <w:t>TEIAs</w:t>
            </w:r>
            <w:proofErr w:type="spellEnd"/>
            <w:r w:rsidRPr="00757079">
              <w:rPr>
                <w:bCs/>
                <w:sz w:val="24"/>
                <w:szCs w:val="24"/>
              </w:rPr>
              <w:t>) em âmbito local, regional e nacional;</w:t>
            </w:r>
          </w:p>
          <w:p w14:paraId="72BA2BA7"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VI - </w:t>
            </w:r>
            <w:proofErr w:type="gramStart"/>
            <w:r w:rsidRPr="00757079">
              <w:rPr>
                <w:bCs/>
                <w:sz w:val="24"/>
                <w:szCs w:val="24"/>
              </w:rPr>
              <w:t>estimular</w:t>
            </w:r>
            <w:proofErr w:type="gramEnd"/>
            <w:r w:rsidRPr="00757079">
              <w:rPr>
                <w:bCs/>
                <w:sz w:val="24"/>
                <w:szCs w:val="24"/>
              </w:rPr>
              <w:t xml:space="preserve"> a participação ativa dos beneficiários da PNCV nos processos participativos instituídos no SNC e na PNCV em âmbito local, regional e nacional;</w:t>
            </w:r>
          </w:p>
          <w:p w14:paraId="6B298F77" w14:textId="77777777" w:rsidR="00757079" w:rsidRPr="00757079" w:rsidRDefault="00757079" w:rsidP="00757079">
            <w:pPr>
              <w:shd w:val="clear" w:color="auto" w:fill="FFFFFF"/>
              <w:ind w:hanging="2"/>
              <w:jc w:val="both"/>
              <w:rPr>
                <w:bCs/>
                <w:sz w:val="24"/>
                <w:szCs w:val="24"/>
              </w:rPr>
            </w:pPr>
            <w:r w:rsidRPr="00757079">
              <w:rPr>
                <w:bCs/>
                <w:sz w:val="24"/>
                <w:szCs w:val="24"/>
              </w:rPr>
              <w:t>VII - contribuir com a organização e funcionamento da Rede Cultura Viva e de suas instâncias, mecanismos e processos de gestão compartilhada, participação e controle social;</w:t>
            </w:r>
          </w:p>
          <w:p w14:paraId="3471B45A" w14:textId="77777777" w:rsidR="00757079" w:rsidRPr="00757079" w:rsidRDefault="00757079" w:rsidP="00757079">
            <w:pPr>
              <w:shd w:val="clear" w:color="auto" w:fill="FFFFFF"/>
              <w:ind w:hanging="2"/>
              <w:jc w:val="both"/>
              <w:rPr>
                <w:bCs/>
                <w:sz w:val="24"/>
                <w:szCs w:val="24"/>
              </w:rPr>
            </w:pPr>
            <w:r w:rsidRPr="00757079">
              <w:rPr>
                <w:bCs/>
                <w:sz w:val="24"/>
                <w:szCs w:val="24"/>
              </w:rPr>
              <w:t>VIII - manter seus dados cadastrais atualizados no Cadastro Nacional de Pontos e Pontões de Cultura, atendendo à chamada anual de atualização de dados;</w:t>
            </w:r>
          </w:p>
          <w:p w14:paraId="0920BEBC" w14:textId="77777777" w:rsidR="00757079" w:rsidRPr="00757079" w:rsidRDefault="00757079" w:rsidP="00757079">
            <w:pPr>
              <w:shd w:val="clear" w:color="auto" w:fill="FFFFFF"/>
              <w:ind w:hanging="2"/>
              <w:jc w:val="both"/>
              <w:rPr>
                <w:bCs/>
                <w:sz w:val="24"/>
                <w:szCs w:val="24"/>
              </w:rPr>
            </w:pPr>
            <w:r w:rsidRPr="00757079">
              <w:rPr>
                <w:bCs/>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4841E433"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 - </w:t>
            </w:r>
            <w:proofErr w:type="gramStart"/>
            <w:r w:rsidRPr="00757079">
              <w:rPr>
                <w:bCs/>
                <w:sz w:val="24"/>
                <w:szCs w:val="24"/>
              </w:rPr>
              <w:t>permitir</w:t>
            </w:r>
            <w:proofErr w:type="gramEnd"/>
            <w:r w:rsidRPr="00757079">
              <w:rPr>
                <w:bCs/>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22DC5152"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XI - a responsabilidade exclusiva pelo gerenciamento administrativo e financeiro dos recursos recebidos; </w:t>
            </w:r>
          </w:p>
          <w:p w14:paraId="792873A1" w14:textId="77777777" w:rsidR="00757079" w:rsidRPr="00757079" w:rsidRDefault="00757079" w:rsidP="00757079">
            <w:pPr>
              <w:shd w:val="clear" w:color="auto" w:fill="FFFFFF"/>
              <w:ind w:hanging="2"/>
              <w:jc w:val="both"/>
              <w:rPr>
                <w:bCs/>
                <w:sz w:val="24"/>
                <w:szCs w:val="24"/>
              </w:rPr>
            </w:pPr>
            <w:r w:rsidRPr="00757079">
              <w:rPr>
                <w:bCs/>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1FE8D436"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 xml:space="preserve">XIII - prestar contas dos recursos recebidos, conforme acordado neste Termo </w:t>
            </w:r>
            <w:proofErr w:type="gramStart"/>
            <w:r w:rsidRPr="00757079">
              <w:rPr>
                <w:bCs/>
                <w:sz w:val="24"/>
                <w:szCs w:val="24"/>
              </w:rPr>
              <w:t>e  na</w:t>
            </w:r>
            <w:proofErr w:type="gramEnd"/>
            <w:r w:rsidRPr="00757079">
              <w:rPr>
                <w:bCs/>
                <w:sz w:val="24"/>
                <w:szCs w:val="24"/>
              </w:rPr>
              <w:t xml:space="preserve"> forma dos atos normativos que se relacionam com o tema;</w:t>
            </w:r>
          </w:p>
          <w:p w14:paraId="4221E4AC" w14:textId="77777777" w:rsidR="00757079" w:rsidRPr="00757079" w:rsidRDefault="00757079" w:rsidP="00757079">
            <w:pPr>
              <w:shd w:val="clear" w:color="auto" w:fill="FFFFFF"/>
              <w:ind w:hanging="2"/>
              <w:jc w:val="both"/>
              <w:rPr>
                <w:bCs/>
                <w:sz w:val="24"/>
                <w:szCs w:val="24"/>
              </w:rPr>
            </w:pPr>
            <w:r w:rsidRPr="00757079">
              <w:rPr>
                <w:bCs/>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294E782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XV - </w:t>
            </w:r>
            <w:proofErr w:type="gramStart"/>
            <w:r w:rsidRPr="00757079">
              <w:rPr>
                <w:bCs/>
                <w:sz w:val="24"/>
                <w:szCs w:val="24"/>
              </w:rPr>
              <w:t>adquirir</w:t>
            </w:r>
            <w:proofErr w:type="gramEnd"/>
            <w:r w:rsidRPr="00757079">
              <w:rPr>
                <w:bCs/>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11434178"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38199347"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5C335390" w14:textId="77777777" w:rsidR="00757079" w:rsidRPr="00757079" w:rsidRDefault="00757079" w:rsidP="00757079">
            <w:pPr>
              <w:shd w:val="clear" w:color="auto" w:fill="FFFFFF"/>
              <w:ind w:hanging="2"/>
              <w:jc w:val="both"/>
              <w:rPr>
                <w:bCs/>
                <w:sz w:val="24"/>
                <w:szCs w:val="24"/>
              </w:rPr>
            </w:pPr>
            <w:r w:rsidRPr="00757079">
              <w:rPr>
                <w:bCs/>
                <w:sz w:val="24"/>
                <w:szCs w:val="24"/>
              </w:rPr>
              <w:t>5. DOS VALORES</w:t>
            </w:r>
          </w:p>
        </w:tc>
      </w:tr>
      <w:tr w:rsidR="00757079" w:rsidRPr="00757079" w14:paraId="0B411C3B" w14:textId="77777777" w:rsidTr="00757079">
        <w:trPr>
          <w:trHeight w:val="139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33EE13" w14:textId="77777777" w:rsidR="00757079" w:rsidRPr="00757079" w:rsidRDefault="00757079" w:rsidP="00757079">
            <w:pPr>
              <w:shd w:val="clear" w:color="auto" w:fill="FFFFFF"/>
              <w:ind w:hanging="2"/>
              <w:jc w:val="both"/>
              <w:rPr>
                <w:bCs/>
                <w:sz w:val="24"/>
                <w:szCs w:val="24"/>
              </w:rPr>
            </w:pPr>
            <w:r w:rsidRPr="00757079">
              <w:rPr>
                <w:bCs/>
                <w:sz w:val="24"/>
                <w:szCs w:val="24"/>
              </w:rPr>
              <w:t>Para execução das atividades previstas no Plano de Trabalho deste TCC, serão disponibilizados pelo Ente Público recursos no valor total de R$XXXX, em parcela única, de acordo com o Cronograma de Desembolso constante do Plano de Trabalho, correspondente à Nota de Empenho XXXX, de XX/XX/2023.</w:t>
            </w:r>
          </w:p>
        </w:tc>
      </w:tr>
      <w:tr w:rsidR="00757079" w:rsidRPr="00757079" w14:paraId="72E4BC4F"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5BE4C84B" w14:textId="77777777" w:rsidR="00757079" w:rsidRPr="00757079" w:rsidRDefault="00757079" w:rsidP="00757079">
            <w:pPr>
              <w:shd w:val="clear" w:color="auto" w:fill="FFFFFF"/>
              <w:ind w:hanging="2"/>
              <w:jc w:val="both"/>
              <w:rPr>
                <w:bCs/>
                <w:sz w:val="24"/>
                <w:szCs w:val="24"/>
              </w:rPr>
            </w:pPr>
            <w:r w:rsidRPr="00757079">
              <w:rPr>
                <w:bCs/>
                <w:sz w:val="24"/>
                <w:szCs w:val="24"/>
              </w:rPr>
              <w:t>5.1 Da movimentação dos recursos financeiros</w:t>
            </w:r>
          </w:p>
        </w:tc>
      </w:tr>
      <w:tr w:rsidR="00757079" w:rsidRPr="00757079" w14:paraId="39FF4453"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192573" w14:textId="77777777" w:rsidR="00757079" w:rsidRPr="00757079" w:rsidRDefault="00757079" w:rsidP="00757079">
            <w:pPr>
              <w:shd w:val="clear" w:color="auto" w:fill="FFFFFF"/>
              <w:ind w:hanging="2"/>
              <w:jc w:val="both"/>
              <w:rPr>
                <w:bCs/>
                <w:sz w:val="24"/>
                <w:szCs w:val="24"/>
              </w:rPr>
            </w:pPr>
            <w:r w:rsidRPr="00757079">
              <w:rPr>
                <w:bCs/>
                <w:sz w:val="24"/>
                <w:szCs w:val="24"/>
              </w:rPr>
              <w:t>Os recursos referentes ao presente Termo de Compromisso Cultural, a serem desembolsados pelo Ente Público, serão depositados e geridos em conta específica de instituição financeira indicada pela entidade cultural, na Agência XXXX – Banco XXXX, na cidade XXXX, UF XX, em conformidade com os prazos estabelecidos no Cronograma Financeiro constante do Plano de Trabalho.</w:t>
            </w:r>
          </w:p>
          <w:p w14:paraId="7BBE8544" w14:textId="77777777" w:rsidR="00757079" w:rsidRPr="00757079" w:rsidRDefault="00757079" w:rsidP="00757079">
            <w:pPr>
              <w:shd w:val="clear" w:color="auto" w:fill="FFFFFF"/>
              <w:ind w:hanging="2"/>
              <w:jc w:val="both"/>
              <w:rPr>
                <w:bCs/>
                <w:sz w:val="24"/>
                <w:szCs w:val="24"/>
              </w:rPr>
            </w:pPr>
            <w:r w:rsidRPr="00757079">
              <w:rPr>
                <w:bCs/>
                <w:sz w:val="24"/>
                <w:szCs w:val="24"/>
              </w:rPr>
              <w:t>5.1.1 Os recursos depositados nesta conta bancária específica, enquanto não empregados na sua finalidade, serão obrigatoriamente aplicados:</w:t>
            </w:r>
          </w:p>
          <w:p w14:paraId="570B6F6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em</w:t>
            </w:r>
            <w:proofErr w:type="gramEnd"/>
            <w:r w:rsidRPr="00757079">
              <w:rPr>
                <w:bCs/>
                <w:sz w:val="24"/>
                <w:szCs w:val="24"/>
              </w:rPr>
              <w:t xml:space="preserve"> caderneta de poupança, ou</w:t>
            </w:r>
          </w:p>
          <w:p w14:paraId="6CBD72E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em</w:t>
            </w:r>
            <w:proofErr w:type="gramEnd"/>
            <w:r w:rsidRPr="00757079">
              <w:rPr>
                <w:bCs/>
                <w:sz w:val="24"/>
                <w:szCs w:val="24"/>
              </w:rPr>
              <w:t xml:space="preserve"> fundo de aplicação financeira de curto prazo ou operação de mercado aberto lastreada em título da dívida pública.</w:t>
            </w:r>
          </w:p>
          <w:p w14:paraId="3AEDA909" w14:textId="77777777" w:rsidR="00757079" w:rsidRPr="00757079" w:rsidRDefault="00757079" w:rsidP="00757079">
            <w:pPr>
              <w:shd w:val="clear" w:color="auto" w:fill="FFFFFF"/>
              <w:ind w:hanging="2"/>
              <w:jc w:val="both"/>
              <w:rPr>
                <w:bCs/>
                <w:sz w:val="24"/>
                <w:szCs w:val="24"/>
              </w:rPr>
            </w:pPr>
            <w:r w:rsidRPr="00757079">
              <w:rPr>
                <w:bCs/>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4A7AA333" w14:textId="77777777" w:rsidR="00757079" w:rsidRPr="00757079" w:rsidRDefault="00757079" w:rsidP="00757079">
            <w:pPr>
              <w:shd w:val="clear" w:color="auto" w:fill="FFFFFF"/>
              <w:ind w:hanging="2"/>
              <w:jc w:val="both"/>
              <w:rPr>
                <w:bCs/>
                <w:sz w:val="24"/>
                <w:szCs w:val="24"/>
              </w:rPr>
            </w:pPr>
            <w:r w:rsidRPr="00757079">
              <w:rPr>
                <w:bCs/>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5DD3A8B4" w14:textId="77777777" w:rsidR="00757079" w:rsidRPr="00757079" w:rsidRDefault="00757079" w:rsidP="00757079">
            <w:pPr>
              <w:shd w:val="clear" w:color="auto" w:fill="FFFFFF"/>
              <w:ind w:hanging="2"/>
              <w:jc w:val="both"/>
              <w:rPr>
                <w:bCs/>
                <w:sz w:val="24"/>
                <w:szCs w:val="24"/>
              </w:rPr>
            </w:pPr>
            <w:r w:rsidRPr="00757079">
              <w:rPr>
                <w:bCs/>
                <w:sz w:val="24"/>
                <w:szCs w:val="24"/>
              </w:rPr>
              <w:t>5.1.4 O uso de rendimentos para as finalidades descritas no item 5.1.3 poderá ser realizado sem autorização prévia da administração pública, desde que seja descrito no Relatório de Execução do Objeto, com motivação.</w:t>
            </w:r>
          </w:p>
          <w:p w14:paraId="1BFBDEAE"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5.1.5 O remanejamento de recurso no plano de trabalho poderá ocorrer desde que:</w:t>
            </w:r>
          </w:p>
          <w:p w14:paraId="289A7228"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seja</w:t>
            </w:r>
            <w:proofErr w:type="gramEnd"/>
            <w:r w:rsidRPr="00757079">
              <w:rPr>
                <w:bCs/>
                <w:sz w:val="24"/>
                <w:szCs w:val="24"/>
              </w:rPr>
              <w:t xml:space="preserve"> realizado durante a vigência do TCC;</w:t>
            </w:r>
          </w:p>
          <w:p w14:paraId="481A442B"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tenha</w:t>
            </w:r>
            <w:proofErr w:type="gramEnd"/>
            <w:r w:rsidRPr="00757079">
              <w:rPr>
                <w:bCs/>
                <w:sz w:val="24"/>
                <w:szCs w:val="24"/>
              </w:rPr>
              <w:t xml:space="preserve"> como finalidade o cumprimento do objeto pactuado;</w:t>
            </w:r>
          </w:p>
          <w:p w14:paraId="32B60515" w14:textId="77777777" w:rsidR="00757079" w:rsidRPr="00757079" w:rsidRDefault="00757079" w:rsidP="00757079">
            <w:pPr>
              <w:shd w:val="clear" w:color="auto" w:fill="FFFFFF"/>
              <w:ind w:hanging="2"/>
              <w:jc w:val="both"/>
              <w:rPr>
                <w:bCs/>
                <w:sz w:val="24"/>
                <w:szCs w:val="24"/>
              </w:rPr>
            </w:pPr>
            <w:r w:rsidRPr="00757079">
              <w:rPr>
                <w:bCs/>
                <w:sz w:val="24"/>
                <w:szCs w:val="24"/>
              </w:rPr>
              <w:t>III - não altere o valor global do orçamento aprovado no TCC.</w:t>
            </w:r>
          </w:p>
          <w:p w14:paraId="0BEDB9D8" w14:textId="77777777" w:rsidR="00757079" w:rsidRPr="00757079" w:rsidRDefault="00757079" w:rsidP="00757079">
            <w:pPr>
              <w:shd w:val="clear" w:color="auto" w:fill="FFFFFF"/>
              <w:ind w:hanging="2"/>
              <w:jc w:val="both"/>
              <w:rPr>
                <w:bCs/>
                <w:sz w:val="24"/>
                <w:szCs w:val="24"/>
              </w:rPr>
            </w:pPr>
            <w:r w:rsidRPr="00757079">
              <w:rPr>
                <w:bCs/>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10ECE81E" w14:textId="77777777" w:rsidR="00757079" w:rsidRPr="00757079" w:rsidRDefault="00757079" w:rsidP="00757079">
      <w:pPr>
        <w:shd w:val="clear" w:color="auto" w:fill="FFFFFF"/>
        <w:ind w:hanging="2"/>
        <w:jc w:val="both"/>
        <w:rPr>
          <w:bCs/>
          <w:sz w:val="24"/>
          <w:szCs w:val="24"/>
        </w:rPr>
      </w:pPr>
    </w:p>
    <w:p w14:paraId="6B9170B5"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4E8B266D"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459DB73B" w14:textId="77777777" w:rsidR="00757079" w:rsidRPr="00757079" w:rsidRDefault="00757079" w:rsidP="00757079">
            <w:pPr>
              <w:shd w:val="clear" w:color="auto" w:fill="FFFFFF"/>
              <w:ind w:hanging="2"/>
              <w:jc w:val="both"/>
              <w:rPr>
                <w:bCs/>
                <w:sz w:val="24"/>
                <w:szCs w:val="24"/>
              </w:rPr>
            </w:pPr>
            <w:r w:rsidRPr="00757079">
              <w:rPr>
                <w:bCs/>
                <w:sz w:val="24"/>
                <w:szCs w:val="24"/>
              </w:rPr>
              <w:t>6. DO ACOMPANHAMENTO E AVALIAÇÃO</w:t>
            </w:r>
          </w:p>
        </w:tc>
      </w:tr>
      <w:tr w:rsidR="00757079" w:rsidRPr="00757079" w14:paraId="6EE635C5"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B4E1530" w14:textId="77777777" w:rsidR="00757079" w:rsidRPr="00757079" w:rsidRDefault="00757079" w:rsidP="00757079">
            <w:pPr>
              <w:shd w:val="clear" w:color="auto" w:fill="FFFFFF"/>
              <w:ind w:hanging="2"/>
              <w:jc w:val="both"/>
              <w:rPr>
                <w:bCs/>
                <w:sz w:val="24"/>
                <w:szCs w:val="24"/>
              </w:rPr>
            </w:pPr>
            <w:r w:rsidRPr="00757079">
              <w:rPr>
                <w:bCs/>
                <w:sz w:val="24"/>
                <w:szCs w:val="24"/>
              </w:rPr>
              <w:t>6.1. O [NOME DO ENTE PÚBLICO] realizará o acompanhamento e a avaliação da execução</w:t>
            </w:r>
            <w:r w:rsidRPr="00757079">
              <w:rPr>
                <w:bCs/>
                <w:i/>
                <w:sz w:val="24"/>
                <w:szCs w:val="24"/>
              </w:rPr>
              <w:t xml:space="preserve"> </w:t>
            </w:r>
            <w:r w:rsidRPr="00757079">
              <w:rPr>
                <w:bCs/>
                <w:sz w:val="24"/>
                <w:szCs w:val="24"/>
              </w:rPr>
              <w:t>deste TCC, periodicamente, durante a vigência da parceria, com vistas a promover o levantamento de dados para subsidiar a avaliação da prestação de contas podendo, para tanto:</w:t>
            </w:r>
          </w:p>
          <w:p w14:paraId="0D8FBA5E"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w:t>
            </w:r>
            <w:proofErr w:type="gramStart"/>
            <w:r w:rsidRPr="00757079">
              <w:rPr>
                <w:bCs/>
                <w:sz w:val="24"/>
                <w:szCs w:val="24"/>
              </w:rPr>
              <w:t>-  exigir</w:t>
            </w:r>
            <w:proofErr w:type="gramEnd"/>
            <w:r w:rsidRPr="00757079">
              <w:rPr>
                <w:bCs/>
                <w:sz w:val="24"/>
                <w:szCs w:val="24"/>
              </w:rPr>
              <w:t xml:space="preserve"> informações técnicas (incluindo relatório fotográfico), prestações de contas parciais e/ou final a qualquer momento;</w:t>
            </w:r>
          </w:p>
          <w:p w14:paraId="5DED592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exigir</w:t>
            </w:r>
            <w:proofErr w:type="gramEnd"/>
            <w:r w:rsidRPr="00757079">
              <w:rPr>
                <w:bCs/>
                <w:sz w:val="24"/>
                <w:szCs w:val="24"/>
              </w:rPr>
              <w:t xml:space="preserve"> o registro, nos sistemas institucionais indicados pelo Ministério da Cultura, das atividades provenientes da execução do TCC;</w:t>
            </w:r>
          </w:p>
          <w:p w14:paraId="7581FF10" w14:textId="77777777" w:rsidR="00757079" w:rsidRPr="00757079" w:rsidRDefault="00757079" w:rsidP="00757079">
            <w:pPr>
              <w:shd w:val="clear" w:color="auto" w:fill="FFFFFF"/>
              <w:ind w:hanging="2"/>
              <w:jc w:val="both"/>
              <w:rPr>
                <w:bCs/>
                <w:sz w:val="24"/>
                <w:szCs w:val="24"/>
              </w:rPr>
            </w:pPr>
            <w:r w:rsidRPr="00757079">
              <w:rPr>
                <w:bCs/>
                <w:sz w:val="24"/>
                <w:szCs w:val="24"/>
              </w:rPr>
              <w:t>III - usar os diversos canais eletrônicos de comunicação e divulgação absorvendo informações sobre a execução do TCC e adotando providências necessárias, quando for o caso;</w:t>
            </w:r>
          </w:p>
          <w:p w14:paraId="1722F71C"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IV - </w:t>
            </w:r>
            <w:proofErr w:type="gramStart"/>
            <w:r w:rsidRPr="00757079">
              <w:rPr>
                <w:bCs/>
                <w:sz w:val="24"/>
                <w:szCs w:val="24"/>
              </w:rPr>
              <w:t>fazer</w:t>
            </w:r>
            <w:proofErr w:type="gramEnd"/>
            <w:r w:rsidRPr="00757079">
              <w:rPr>
                <w:bCs/>
                <w:sz w:val="24"/>
                <w:szCs w:val="24"/>
              </w:rPr>
              <w:t xml:space="preserve"> vistoria in loco (vistoria no local);</w:t>
            </w:r>
          </w:p>
          <w:p w14:paraId="336EAF09"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V - </w:t>
            </w:r>
            <w:proofErr w:type="gramStart"/>
            <w:r w:rsidRPr="00757079">
              <w:rPr>
                <w:bCs/>
                <w:sz w:val="24"/>
                <w:szCs w:val="24"/>
              </w:rPr>
              <w:t>utilizar</w:t>
            </w:r>
            <w:proofErr w:type="gramEnd"/>
            <w:r w:rsidRPr="00757079">
              <w:rPr>
                <w:bCs/>
                <w:sz w:val="24"/>
                <w:szCs w:val="24"/>
              </w:rPr>
              <w:t xml:space="preserve"> apoio técnico de terceiros, delegar competência ou firmar parcerias com órgãos ou entidades.</w:t>
            </w:r>
          </w:p>
          <w:p w14:paraId="383DB926" w14:textId="77777777" w:rsidR="00757079" w:rsidRPr="00757079" w:rsidRDefault="00757079" w:rsidP="00757079">
            <w:pPr>
              <w:shd w:val="clear" w:color="auto" w:fill="FFFFFF"/>
              <w:ind w:hanging="2"/>
              <w:jc w:val="both"/>
              <w:rPr>
                <w:bCs/>
                <w:sz w:val="24"/>
                <w:szCs w:val="24"/>
              </w:rPr>
            </w:pPr>
            <w:r w:rsidRPr="00757079">
              <w:rPr>
                <w:bCs/>
                <w:sz w:val="24"/>
                <w:szCs w:val="24"/>
              </w:rPr>
              <w:t>6.2 O [NOME DO ENTE PÚBLICO]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32F4A838"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6.3 Os </w:t>
            </w:r>
            <w:proofErr w:type="spellStart"/>
            <w:r w:rsidRPr="00757079">
              <w:rPr>
                <w:bCs/>
                <w:sz w:val="24"/>
                <w:szCs w:val="24"/>
              </w:rPr>
              <w:t>TCCs</w:t>
            </w:r>
            <w:proofErr w:type="spellEnd"/>
            <w:r w:rsidRPr="00757079">
              <w:rPr>
                <w:bCs/>
                <w:sz w:val="24"/>
                <w:szCs w:val="24"/>
              </w:rPr>
              <w:t xml:space="preserve"> estarão também sujeitos aos mecanismos de controle social previstos na legislação e ao acompanhamento por comissões e conselhos de políticas públicas da área cultural.</w:t>
            </w:r>
          </w:p>
        </w:tc>
      </w:tr>
    </w:tbl>
    <w:p w14:paraId="10A9C712"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21F895FC"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5C46C4CB" w14:textId="77777777" w:rsidR="00757079" w:rsidRPr="00757079" w:rsidRDefault="00757079" w:rsidP="00757079">
            <w:pPr>
              <w:shd w:val="clear" w:color="auto" w:fill="FFFFFF"/>
              <w:ind w:hanging="2"/>
              <w:jc w:val="both"/>
              <w:rPr>
                <w:bCs/>
                <w:sz w:val="24"/>
                <w:szCs w:val="24"/>
              </w:rPr>
            </w:pPr>
            <w:r w:rsidRPr="00757079">
              <w:rPr>
                <w:bCs/>
                <w:sz w:val="24"/>
                <w:szCs w:val="24"/>
              </w:rPr>
              <w:t>7. DA PRESTAÇÃO DE CONTAS</w:t>
            </w:r>
          </w:p>
        </w:tc>
      </w:tr>
      <w:tr w:rsidR="00757079" w:rsidRPr="00757079" w14:paraId="601D400F"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9EB02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7.1 A prestação de contas será apresentada por meio do Relatório de Execução do </w:t>
            </w:r>
            <w:proofErr w:type="gramStart"/>
            <w:r w:rsidRPr="00757079">
              <w:rPr>
                <w:bCs/>
                <w:sz w:val="24"/>
                <w:szCs w:val="24"/>
              </w:rPr>
              <w:t>Objeto,,</w:t>
            </w:r>
            <w:proofErr w:type="gramEnd"/>
            <w:r w:rsidRPr="00757079">
              <w:rPr>
                <w:bCs/>
                <w:sz w:val="24"/>
                <w:szCs w:val="24"/>
              </w:rPr>
              <w:t xml:space="preserve"> no prazo de noventa dias após o fim da vigência do TCC, contendo:</w:t>
            </w:r>
          </w:p>
          <w:p w14:paraId="5AD88635"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relato</w:t>
            </w:r>
            <w:proofErr w:type="gramEnd"/>
            <w:r w:rsidRPr="00757079">
              <w:rPr>
                <w:bCs/>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3FA18861"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comparativo</w:t>
            </w:r>
            <w:proofErr w:type="gramEnd"/>
            <w:r w:rsidRPr="00757079">
              <w:rPr>
                <w:bCs/>
                <w:sz w:val="24"/>
                <w:szCs w:val="24"/>
              </w:rPr>
              <w:t xml:space="preserve"> de metas propostas com os resultados alcançados, a partir das informações constantes do plano de trabalho, podendo a comprovação sobre os produtos e serviços </w:t>
            </w:r>
            <w:r w:rsidRPr="00757079">
              <w:rPr>
                <w:bCs/>
                <w:sz w:val="24"/>
                <w:szCs w:val="24"/>
              </w:rPr>
              <w:lastRenderedPageBreak/>
              <w:t>relativos às metas se dar pela apresentação de fotos, listas de presença, vídeos, entre outros;</w:t>
            </w:r>
          </w:p>
          <w:p w14:paraId="32F9C502" w14:textId="77777777" w:rsidR="00757079" w:rsidRPr="00757079" w:rsidRDefault="00757079" w:rsidP="00757079">
            <w:pPr>
              <w:shd w:val="clear" w:color="auto" w:fill="FFFFFF"/>
              <w:ind w:hanging="2"/>
              <w:jc w:val="both"/>
              <w:rPr>
                <w:bCs/>
                <w:sz w:val="24"/>
                <w:szCs w:val="24"/>
              </w:rPr>
            </w:pPr>
            <w:r w:rsidRPr="00757079">
              <w:rPr>
                <w:bCs/>
                <w:sz w:val="24"/>
                <w:szCs w:val="24"/>
              </w:rPr>
              <w:t>III - material que comprove a execução de cada item de despesa e a consecução de cada uma das metas (fotos, listas de presença, vídeos, entre outros) descrito no Plano de Trabalho.</w:t>
            </w:r>
          </w:p>
          <w:p w14:paraId="3307BA6A" w14:textId="77777777" w:rsidR="00757079" w:rsidRPr="00757079" w:rsidRDefault="00757079" w:rsidP="00757079">
            <w:pPr>
              <w:shd w:val="clear" w:color="auto" w:fill="FFFFFF"/>
              <w:ind w:hanging="2"/>
              <w:jc w:val="both"/>
              <w:rPr>
                <w:bCs/>
                <w:sz w:val="24"/>
                <w:szCs w:val="24"/>
              </w:rPr>
            </w:pPr>
            <w:r w:rsidRPr="00757079">
              <w:rPr>
                <w:bCs/>
                <w:sz w:val="24"/>
                <w:szCs w:val="24"/>
              </w:rPr>
              <w:t>7.2 Os documentos originais de comprovação do cumprimento do objeto deverão ser guardados pelo PONTO DE CULTURA pelo prazo de cinco anos após a entrega da prestação de contas.</w:t>
            </w:r>
          </w:p>
          <w:p w14:paraId="4A87426F" w14:textId="77777777" w:rsidR="00757079" w:rsidRPr="00757079" w:rsidRDefault="00757079" w:rsidP="00757079">
            <w:pPr>
              <w:shd w:val="clear" w:color="auto" w:fill="FFFFFF"/>
              <w:ind w:hanging="2"/>
              <w:jc w:val="both"/>
              <w:rPr>
                <w:bCs/>
                <w:sz w:val="24"/>
                <w:szCs w:val="24"/>
              </w:rPr>
            </w:pPr>
            <w:r w:rsidRPr="00757079">
              <w:rPr>
                <w:bCs/>
                <w:sz w:val="24"/>
                <w:szCs w:val="24"/>
              </w:rPr>
              <w:t>7.3 O prazo de apresentação do Relatório de Execução do Objeto poderá ser prorrogado por até trinta dias, mediante solicitação fundamentada do PONTO DE CULTURA.</w:t>
            </w:r>
          </w:p>
          <w:p w14:paraId="420C7291" w14:textId="77777777" w:rsidR="00757079" w:rsidRPr="00757079" w:rsidRDefault="00757079" w:rsidP="00757079">
            <w:pPr>
              <w:shd w:val="clear" w:color="auto" w:fill="FFFFFF"/>
              <w:ind w:hanging="2"/>
              <w:jc w:val="both"/>
              <w:rPr>
                <w:bCs/>
                <w:sz w:val="24"/>
                <w:szCs w:val="24"/>
              </w:rPr>
            </w:pPr>
            <w:r w:rsidRPr="00757079">
              <w:rPr>
                <w:bCs/>
                <w:sz w:val="24"/>
                <w:szCs w:val="24"/>
              </w:rPr>
              <w:t>7.4 Caso o Ente Público verifique que houve inadequação na execução do objeto, o PONTO DE CULTURA será notificado para apresentar Relatório de Execução Financeiro, no prazo de trinta dias, contendo:</w:t>
            </w:r>
          </w:p>
          <w:p w14:paraId="72940122" w14:textId="77777777" w:rsidR="00757079" w:rsidRPr="00757079" w:rsidRDefault="00757079" w:rsidP="00757079">
            <w:pPr>
              <w:shd w:val="clear" w:color="auto" w:fill="FFFFFF"/>
              <w:ind w:hanging="2"/>
              <w:jc w:val="both"/>
              <w:rPr>
                <w:bCs/>
                <w:sz w:val="24"/>
                <w:szCs w:val="24"/>
              </w:rPr>
            </w:pPr>
            <w:r w:rsidRPr="00757079">
              <w:rPr>
                <w:bCs/>
                <w:sz w:val="24"/>
                <w:szCs w:val="24"/>
              </w:rPr>
              <w:t>I- - relação de pagamentos, com indicação dos beneficiários desses pagamentos e identificação do item de despesa e meta relacionados a cada pagamento;</w:t>
            </w:r>
          </w:p>
          <w:p w14:paraId="32FC7B1A"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extrato</w:t>
            </w:r>
            <w:proofErr w:type="gramEnd"/>
            <w:r w:rsidRPr="00757079">
              <w:rPr>
                <w:bCs/>
                <w:sz w:val="24"/>
                <w:szCs w:val="24"/>
              </w:rPr>
              <w:t xml:space="preserve"> bancário da conta do TCC, incluindo toda a movimentação desde a abertura até a última movimentação, e conciliação bancária; e</w:t>
            </w:r>
          </w:p>
          <w:p w14:paraId="1B0B50C4" w14:textId="77777777" w:rsidR="00757079" w:rsidRPr="00757079" w:rsidRDefault="00757079" w:rsidP="00757079">
            <w:pPr>
              <w:shd w:val="clear" w:color="auto" w:fill="FFFFFF"/>
              <w:ind w:hanging="2"/>
              <w:jc w:val="both"/>
              <w:rPr>
                <w:bCs/>
                <w:sz w:val="24"/>
                <w:szCs w:val="24"/>
              </w:rPr>
            </w:pPr>
            <w:r w:rsidRPr="00757079">
              <w:rPr>
                <w:bCs/>
                <w:sz w:val="24"/>
                <w:szCs w:val="24"/>
              </w:rPr>
              <w:t>III - comprovante de recolhimento do saldo remanescente de recursos, quando houver.</w:t>
            </w:r>
          </w:p>
          <w:p w14:paraId="1C262B26" w14:textId="77777777" w:rsidR="00757079" w:rsidRPr="00757079" w:rsidRDefault="00757079" w:rsidP="00757079">
            <w:pPr>
              <w:shd w:val="clear" w:color="auto" w:fill="FFFFFF"/>
              <w:ind w:hanging="2"/>
              <w:jc w:val="both"/>
              <w:rPr>
                <w:bCs/>
                <w:sz w:val="24"/>
                <w:szCs w:val="24"/>
              </w:rPr>
            </w:pPr>
            <w:r w:rsidRPr="00757079">
              <w:rPr>
                <w:bCs/>
                <w:sz w:val="24"/>
                <w:szCs w:val="24"/>
              </w:rPr>
              <w:t>7.5 O Ente Público considerará que houve inadequação na execução do objeto quando configurada uma das seguintes hipóteses:</w:t>
            </w:r>
          </w:p>
          <w:p w14:paraId="7F521044" w14:textId="77777777" w:rsidR="00757079" w:rsidRPr="00757079" w:rsidRDefault="00757079" w:rsidP="00757079">
            <w:pPr>
              <w:shd w:val="clear" w:color="auto" w:fill="FFFFFF"/>
              <w:ind w:hanging="2"/>
              <w:jc w:val="both"/>
              <w:rPr>
                <w:bCs/>
                <w:sz w:val="24"/>
                <w:szCs w:val="24"/>
              </w:rPr>
            </w:pPr>
            <w:r w:rsidRPr="00757079">
              <w:rPr>
                <w:bCs/>
                <w:sz w:val="24"/>
                <w:szCs w:val="24"/>
              </w:rPr>
              <w:t>I- - quando for identificado o descumprimento injustificado do alcance das metas; ou</w:t>
            </w:r>
          </w:p>
          <w:p w14:paraId="0A46FB24"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quando</w:t>
            </w:r>
            <w:proofErr w:type="gramEnd"/>
            <w:r w:rsidRPr="00757079">
              <w:rPr>
                <w:bCs/>
                <w:sz w:val="24"/>
                <w:szCs w:val="24"/>
              </w:rPr>
              <w:t xml:space="preserve"> for aceita denúncia de irregularidade, mediante juízo de admissibilidade realizado pelo Ente Público.</w:t>
            </w:r>
          </w:p>
        </w:tc>
      </w:tr>
    </w:tbl>
    <w:p w14:paraId="5D2F7130"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6EE13D18"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0016344E" w14:textId="77777777" w:rsidR="00757079" w:rsidRPr="00757079" w:rsidRDefault="00757079" w:rsidP="00757079">
            <w:pPr>
              <w:shd w:val="clear" w:color="auto" w:fill="FFFFFF"/>
              <w:ind w:hanging="2"/>
              <w:jc w:val="both"/>
              <w:rPr>
                <w:bCs/>
                <w:sz w:val="24"/>
                <w:szCs w:val="24"/>
              </w:rPr>
            </w:pPr>
            <w:r w:rsidRPr="00757079">
              <w:rPr>
                <w:bCs/>
                <w:sz w:val="24"/>
                <w:szCs w:val="24"/>
              </w:rPr>
              <w:t>8. DOS BENS REMANESCENTES</w:t>
            </w:r>
          </w:p>
        </w:tc>
      </w:tr>
      <w:tr w:rsidR="00757079" w:rsidRPr="00757079" w14:paraId="44EFF2B6"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F1BABB" w14:textId="77777777" w:rsidR="00757079" w:rsidRPr="00757079" w:rsidRDefault="00757079" w:rsidP="00757079">
            <w:pPr>
              <w:shd w:val="clear" w:color="auto" w:fill="FFFFFF"/>
              <w:ind w:hanging="2"/>
              <w:jc w:val="both"/>
              <w:rPr>
                <w:bCs/>
                <w:sz w:val="24"/>
                <w:szCs w:val="24"/>
              </w:rPr>
            </w:pPr>
            <w:r w:rsidRPr="00757079">
              <w:rPr>
                <w:bCs/>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41956689" w14:textId="77777777" w:rsidR="00757079" w:rsidRPr="00757079" w:rsidRDefault="00757079" w:rsidP="00757079">
            <w:pPr>
              <w:shd w:val="clear" w:color="auto" w:fill="FFFFFF"/>
              <w:ind w:hanging="2"/>
              <w:jc w:val="both"/>
              <w:rPr>
                <w:bCs/>
                <w:sz w:val="24"/>
                <w:szCs w:val="24"/>
              </w:rPr>
            </w:pPr>
            <w:r w:rsidRPr="00757079">
              <w:rPr>
                <w:bCs/>
                <w:sz w:val="24"/>
                <w:szCs w:val="24"/>
              </w:rPr>
              <w:t>8.2 Quando da extinção da parceria, os bens remanescentes permanecerão na propriedade da Entidade Cultural, na medida em que os bens sejam úteis à continuidade da execução de ações de interesse social pela organização.</w:t>
            </w:r>
          </w:p>
          <w:p w14:paraId="1B8B5E01" w14:textId="77777777" w:rsidR="00757079" w:rsidRPr="00757079" w:rsidRDefault="00757079" w:rsidP="00757079">
            <w:pPr>
              <w:shd w:val="clear" w:color="auto" w:fill="FFFFFF"/>
              <w:ind w:hanging="2"/>
              <w:jc w:val="both"/>
              <w:rPr>
                <w:bCs/>
                <w:sz w:val="24"/>
                <w:szCs w:val="24"/>
              </w:rPr>
            </w:pPr>
            <w:r w:rsidRPr="00757079">
              <w:rPr>
                <w:bCs/>
                <w:sz w:val="24"/>
                <w:szCs w:val="24"/>
              </w:rPr>
              <w:t>8.3 Caso a prestação de contas final seja rejeitada, a titularidade dos bens remanescentes permanecerá com a Entidade Cultural, observados os seguintes procedimentos:</w:t>
            </w:r>
          </w:p>
          <w:p w14:paraId="4CA203BC"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w:t>
            </w:r>
            <w:proofErr w:type="gramStart"/>
            <w:r w:rsidRPr="00757079">
              <w:rPr>
                <w:bCs/>
                <w:sz w:val="24"/>
                <w:szCs w:val="24"/>
              </w:rPr>
              <w:t>-  não</w:t>
            </w:r>
            <w:proofErr w:type="gramEnd"/>
            <w:r w:rsidRPr="00757079">
              <w:rPr>
                <w:bCs/>
                <w:sz w:val="24"/>
                <w:szCs w:val="24"/>
              </w:rPr>
              <w:t xml:space="preserve"> será exigido ressarcimento do valor relativo ao bem adquirido quando a motivação da rejeição não estiver relacionada ao seu uso ou aquisição; ou</w:t>
            </w:r>
          </w:p>
          <w:p w14:paraId="7E76260D"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II - </w:t>
            </w:r>
            <w:proofErr w:type="gramStart"/>
            <w:r w:rsidRPr="00757079">
              <w:rPr>
                <w:bCs/>
                <w:sz w:val="24"/>
                <w:szCs w:val="24"/>
              </w:rPr>
              <w:t>o</w:t>
            </w:r>
            <w:proofErr w:type="gramEnd"/>
            <w:r w:rsidRPr="00757079">
              <w:rPr>
                <w:bCs/>
                <w:sz w:val="24"/>
                <w:szCs w:val="24"/>
              </w:rPr>
              <w:t xml:space="preserve"> valor pelo qual o bem remanescente foi adquirido deverá ser computado no cálculo do dano ao erário a ser ressarcido, quando a motivação da rejeição estiver relacionada ao seu uso ou aquisição. </w:t>
            </w:r>
          </w:p>
          <w:p w14:paraId="159EAA00"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8.4 Na hipótese de dissolução da Entidade Cultural durante a vigência do TCC, o valor pelo qual os bens remanescentes foram adquiridos deverá ser computado no cálculo do valor a ser ressarcido.</w:t>
            </w:r>
          </w:p>
          <w:p w14:paraId="02EC7D6C" w14:textId="77777777" w:rsidR="00757079" w:rsidRPr="00757079" w:rsidRDefault="00757079" w:rsidP="00757079">
            <w:pPr>
              <w:shd w:val="clear" w:color="auto" w:fill="FFFFFF"/>
              <w:ind w:hanging="2"/>
              <w:jc w:val="both"/>
              <w:rPr>
                <w:bCs/>
                <w:sz w:val="24"/>
                <w:szCs w:val="24"/>
              </w:rPr>
            </w:pPr>
            <w:r w:rsidRPr="00757079">
              <w:rPr>
                <w:bCs/>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45944D49" w14:textId="77777777" w:rsidR="00757079" w:rsidRPr="00757079" w:rsidRDefault="00757079" w:rsidP="00757079">
            <w:pPr>
              <w:shd w:val="clear" w:color="auto" w:fill="FFFFFF"/>
              <w:ind w:hanging="2"/>
              <w:jc w:val="both"/>
              <w:rPr>
                <w:bCs/>
                <w:sz w:val="24"/>
                <w:szCs w:val="24"/>
              </w:rPr>
            </w:pPr>
            <w:r w:rsidRPr="00757079">
              <w:rPr>
                <w:bCs/>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6565B413" w14:textId="77777777" w:rsidR="00757079" w:rsidRPr="00757079" w:rsidRDefault="00757079" w:rsidP="00757079">
            <w:pPr>
              <w:shd w:val="clear" w:color="auto" w:fill="FFFFFF"/>
              <w:ind w:hanging="2"/>
              <w:jc w:val="both"/>
              <w:rPr>
                <w:bCs/>
                <w:sz w:val="24"/>
                <w:szCs w:val="24"/>
              </w:rPr>
            </w:pPr>
            <w:r w:rsidRPr="00757079">
              <w:rPr>
                <w:bCs/>
                <w:sz w:val="24"/>
                <w:szCs w:val="24"/>
              </w:rPr>
              <w:t>8.7 A destinação dos bens remanescentes poderá ser alterada por meio da celebração de Termo Aditivo ao TCC, após solicitação fundamentada de uma das partes.</w:t>
            </w:r>
          </w:p>
          <w:p w14:paraId="09BA237C" w14:textId="77777777" w:rsidR="00757079" w:rsidRPr="00757079" w:rsidRDefault="00757079" w:rsidP="00757079">
            <w:pPr>
              <w:shd w:val="clear" w:color="auto" w:fill="FFFFFF"/>
              <w:ind w:hanging="2"/>
              <w:jc w:val="both"/>
              <w:rPr>
                <w:bCs/>
                <w:sz w:val="24"/>
                <w:szCs w:val="24"/>
              </w:rPr>
            </w:pPr>
            <w:r w:rsidRPr="00757079">
              <w:rPr>
                <w:bCs/>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443EFF77"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5DF6568B"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3FDB5FC8" w14:textId="77777777" w:rsidR="00757079" w:rsidRPr="00757079" w:rsidRDefault="00757079" w:rsidP="00757079">
            <w:pPr>
              <w:shd w:val="clear" w:color="auto" w:fill="FFFFFF"/>
              <w:ind w:hanging="2"/>
              <w:jc w:val="both"/>
              <w:rPr>
                <w:bCs/>
                <w:sz w:val="24"/>
                <w:szCs w:val="24"/>
              </w:rPr>
            </w:pPr>
            <w:r w:rsidRPr="00757079">
              <w:rPr>
                <w:bCs/>
                <w:sz w:val="24"/>
                <w:szCs w:val="24"/>
              </w:rPr>
              <w:t>9. DA PROPRIEDADE INTELECTUAL</w:t>
            </w:r>
          </w:p>
        </w:tc>
      </w:tr>
      <w:tr w:rsidR="00757079" w:rsidRPr="00757079" w14:paraId="6B0AC703"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62F8FF" w14:textId="77777777" w:rsidR="00757079" w:rsidRPr="00757079" w:rsidRDefault="00757079" w:rsidP="00757079">
            <w:pPr>
              <w:shd w:val="clear" w:color="auto" w:fill="FFFFFF"/>
              <w:ind w:hanging="2"/>
              <w:jc w:val="both"/>
              <w:rPr>
                <w:bCs/>
                <w:sz w:val="24"/>
                <w:szCs w:val="24"/>
              </w:rPr>
            </w:pPr>
            <w:r w:rsidRPr="00757079">
              <w:rPr>
                <w:bCs/>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45F73B0F" w14:textId="77777777" w:rsidR="00757079" w:rsidRPr="00757079" w:rsidRDefault="00757079" w:rsidP="00757079">
            <w:pPr>
              <w:shd w:val="clear" w:color="auto" w:fill="FFFFFF"/>
              <w:ind w:hanging="2"/>
              <w:jc w:val="both"/>
              <w:rPr>
                <w:bCs/>
                <w:sz w:val="24"/>
                <w:szCs w:val="24"/>
              </w:rPr>
            </w:pPr>
            <w:r w:rsidRPr="00757079">
              <w:rPr>
                <w:bCs/>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38A181EC" w14:textId="77777777" w:rsidR="00757079" w:rsidRPr="00757079" w:rsidRDefault="00757079" w:rsidP="00757079">
            <w:pPr>
              <w:shd w:val="clear" w:color="auto" w:fill="FFFFFF"/>
              <w:ind w:hanging="2"/>
              <w:jc w:val="both"/>
              <w:rPr>
                <w:bCs/>
                <w:sz w:val="24"/>
                <w:szCs w:val="24"/>
              </w:rPr>
            </w:pPr>
            <w:r w:rsidRPr="00757079">
              <w:rPr>
                <w:bCs/>
                <w:sz w:val="24"/>
                <w:szCs w:val="24"/>
              </w:rPr>
              <w:t>9.2.1 - Quanto aos direitos de que trata a Lei Nacional nº 9.279/1996, pelo uso de produto objeto de patente, processo ou produto obtido diretamente por processo patenteado, desenho industrial, indicação geográfica e marcas;</w:t>
            </w:r>
          </w:p>
          <w:p w14:paraId="2701FB8D" w14:textId="77777777" w:rsidR="00757079" w:rsidRPr="00757079" w:rsidRDefault="00757079" w:rsidP="00757079">
            <w:pPr>
              <w:shd w:val="clear" w:color="auto" w:fill="FFFFFF"/>
              <w:ind w:hanging="2"/>
              <w:jc w:val="both"/>
              <w:rPr>
                <w:bCs/>
                <w:sz w:val="24"/>
                <w:szCs w:val="24"/>
              </w:rPr>
            </w:pPr>
            <w:r w:rsidRPr="00757079">
              <w:rPr>
                <w:bCs/>
                <w:sz w:val="24"/>
                <w:szCs w:val="24"/>
              </w:rPr>
              <w:t>9.2.2 - Quanto aos direitos de que trata a Lei Nacional nº 9.610/1998, pelas seguintes modalidades:</w:t>
            </w:r>
          </w:p>
          <w:p w14:paraId="121C0846"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 - </w:t>
            </w:r>
            <w:proofErr w:type="gramStart"/>
            <w:r w:rsidRPr="00757079">
              <w:rPr>
                <w:bCs/>
                <w:sz w:val="24"/>
                <w:szCs w:val="24"/>
              </w:rPr>
              <w:t>a</w:t>
            </w:r>
            <w:proofErr w:type="gramEnd"/>
            <w:r w:rsidRPr="00757079">
              <w:rPr>
                <w:bCs/>
                <w:sz w:val="24"/>
                <w:szCs w:val="24"/>
              </w:rPr>
              <w:t xml:space="preserve"> reprodução parcial ou integral, para fins de divulgação;</w:t>
            </w:r>
          </w:p>
          <w:p w14:paraId="587613CF"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 xml:space="preserve">II - </w:t>
            </w:r>
            <w:proofErr w:type="gramStart"/>
            <w:r w:rsidRPr="00757079">
              <w:rPr>
                <w:bCs/>
                <w:sz w:val="24"/>
                <w:szCs w:val="24"/>
              </w:rPr>
              <w:t>a</w:t>
            </w:r>
            <w:proofErr w:type="gramEnd"/>
            <w:r w:rsidRPr="00757079">
              <w:rPr>
                <w:bCs/>
                <w:sz w:val="24"/>
                <w:szCs w:val="24"/>
              </w:rPr>
              <w:t xml:space="preserve"> tradução para qualquer idioma;</w:t>
            </w:r>
          </w:p>
          <w:p w14:paraId="44E2D6BF" w14:textId="77777777" w:rsidR="00757079" w:rsidRPr="00757079" w:rsidRDefault="00757079" w:rsidP="00757079">
            <w:pPr>
              <w:shd w:val="clear" w:color="auto" w:fill="FFFFFF"/>
              <w:ind w:hanging="2"/>
              <w:jc w:val="both"/>
              <w:rPr>
                <w:bCs/>
                <w:sz w:val="24"/>
                <w:szCs w:val="24"/>
              </w:rPr>
            </w:pPr>
            <w:r w:rsidRPr="00757079">
              <w:rPr>
                <w:bCs/>
                <w:sz w:val="24"/>
                <w:szCs w:val="24"/>
              </w:rPr>
              <w:t>III - a inclusão em fonograma ou produção audiovisual;</w:t>
            </w:r>
          </w:p>
          <w:p w14:paraId="4D554277"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IV - </w:t>
            </w:r>
            <w:proofErr w:type="gramStart"/>
            <w:r w:rsidRPr="00757079">
              <w:rPr>
                <w:bCs/>
                <w:sz w:val="24"/>
                <w:szCs w:val="24"/>
              </w:rPr>
              <w:t>a</w:t>
            </w:r>
            <w:proofErr w:type="gramEnd"/>
            <w:r w:rsidRPr="00757079">
              <w:rPr>
                <w:bCs/>
                <w:sz w:val="24"/>
                <w:szCs w:val="24"/>
              </w:rPr>
              <w:t xml:space="preserve"> inclusão em base de dados, o armazenamento em computador, a microfilmagem e as demais formas de arquivamento do gênero.</w:t>
            </w:r>
          </w:p>
          <w:p w14:paraId="5AE3AA58" w14:textId="77777777" w:rsidR="00757079" w:rsidRPr="00757079" w:rsidRDefault="00757079" w:rsidP="00757079">
            <w:pPr>
              <w:shd w:val="clear" w:color="auto" w:fill="FFFFFF"/>
              <w:ind w:hanging="2"/>
              <w:jc w:val="both"/>
              <w:rPr>
                <w:bCs/>
                <w:sz w:val="24"/>
                <w:szCs w:val="24"/>
              </w:rPr>
            </w:pPr>
            <w:r w:rsidRPr="00757079">
              <w:rPr>
                <w:bCs/>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17819E27"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392BA168"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629CEC8C" w14:textId="77777777" w:rsidR="00757079" w:rsidRPr="00757079" w:rsidRDefault="00757079" w:rsidP="00757079">
            <w:pPr>
              <w:shd w:val="clear" w:color="auto" w:fill="FFFFFF"/>
              <w:ind w:hanging="2"/>
              <w:jc w:val="both"/>
              <w:rPr>
                <w:bCs/>
                <w:sz w:val="24"/>
                <w:szCs w:val="24"/>
              </w:rPr>
            </w:pPr>
            <w:r w:rsidRPr="00757079">
              <w:rPr>
                <w:bCs/>
                <w:sz w:val="24"/>
                <w:szCs w:val="24"/>
              </w:rPr>
              <w:t>10. DO PRAZO DE VIGÊNCIA</w:t>
            </w:r>
          </w:p>
        </w:tc>
      </w:tr>
      <w:tr w:rsidR="00757079" w:rsidRPr="00757079" w14:paraId="5219111F" w14:textId="77777777" w:rsidTr="00757079">
        <w:trPr>
          <w:trHeight w:val="984"/>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DBF7DC" w14:textId="77777777" w:rsidR="00757079" w:rsidRPr="00757079" w:rsidRDefault="00757079" w:rsidP="00757079">
            <w:pPr>
              <w:shd w:val="clear" w:color="auto" w:fill="FFFFFF"/>
              <w:ind w:hanging="2"/>
              <w:jc w:val="both"/>
              <w:rPr>
                <w:bCs/>
                <w:sz w:val="24"/>
                <w:szCs w:val="24"/>
              </w:rPr>
            </w:pPr>
            <w:r w:rsidRPr="00757079">
              <w:rPr>
                <w:bCs/>
                <w:sz w:val="24"/>
                <w:szCs w:val="24"/>
              </w:rPr>
              <w:t>10.1 O prazo de vigência deste TCC será de 12 (doze) meses, contados a partir da data de sua assinatura, podendo ser prorrogado pelo dobro do tempo pactuado, mediante acordo entre as partes, excetuadas as prorrogações de ofício por atraso na liberação dos recursos.</w:t>
            </w:r>
          </w:p>
          <w:p w14:paraId="66C08E08" w14:textId="77777777" w:rsidR="00757079" w:rsidRPr="00757079" w:rsidRDefault="00757079" w:rsidP="00757079">
            <w:pPr>
              <w:shd w:val="clear" w:color="auto" w:fill="FFFFFF"/>
              <w:ind w:hanging="2"/>
              <w:jc w:val="both"/>
              <w:rPr>
                <w:bCs/>
                <w:sz w:val="24"/>
                <w:szCs w:val="24"/>
              </w:rPr>
            </w:pPr>
            <w:r w:rsidRPr="00757079">
              <w:rPr>
                <w:bCs/>
                <w:sz w:val="24"/>
                <w:szCs w:val="24"/>
              </w:rPr>
              <w:t>10.2 A vigência do TCC poderá ser alterada mediante solicitação da entidade cultural, a ser apresentada à administração pública em, no mínimo, trinta dias antes do término de sua vigência.</w:t>
            </w:r>
          </w:p>
          <w:p w14:paraId="0415C451" w14:textId="77777777" w:rsidR="00757079" w:rsidRPr="00757079" w:rsidRDefault="00757079" w:rsidP="00757079">
            <w:pPr>
              <w:shd w:val="clear" w:color="auto" w:fill="FFFFFF"/>
              <w:ind w:hanging="2"/>
              <w:jc w:val="both"/>
              <w:rPr>
                <w:bCs/>
                <w:sz w:val="24"/>
                <w:szCs w:val="24"/>
              </w:rPr>
            </w:pPr>
            <w:r w:rsidRPr="00757079">
              <w:rPr>
                <w:bCs/>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26B2A6DC"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6351EAF1"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2EB7FC2C" w14:textId="77777777" w:rsidR="00757079" w:rsidRPr="00757079" w:rsidRDefault="00757079" w:rsidP="00757079">
            <w:pPr>
              <w:shd w:val="clear" w:color="auto" w:fill="FFFFFF"/>
              <w:ind w:hanging="2"/>
              <w:jc w:val="both"/>
              <w:rPr>
                <w:bCs/>
                <w:sz w:val="24"/>
                <w:szCs w:val="24"/>
              </w:rPr>
            </w:pPr>
            <w:r w:rsidRPr="00757079">
              <w:rPr>
                <w:bCs/>
                <w:sz w:val="24"/>
                <w:szCs w:val="24"/>
              </w:rPr>
              <w:t>11. DA RESCISÃO</w:t>
            </w:r>
          </w:p>
        </w:tc>
      </w:tr>
      <w:tr w:rsidR="00757079" w:rsidRPr="00757079" w14:paraId="5A6B08EC" w14:textId="77777777" w:rsidTr="00757079">
        <w:trPr>
          <w:trHeight w:val="2265"/>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AEF9EA" w14:textId="77777777" w:rsidR="00757079" w:rsidRPr="00757079" w:rsidRDefault="00757079" w:rsidP="00757079">
            <w:pPr>
              <w:shd w:val="clear" w:color="auto" w:fill="FFFFFF"/>
              <w:ind w:hanging="2"/>
              <w:jc w:val="both"/>
              <w:rPr>
                <w:bCs/>
                <w:sz w:val="24"/>
                <w:szCs w:val="24"/>
              </w:rPr>
            </w:pPr>
            <w:r w:rsidRPr="00757079">
              <w:rPr>
                <w:bCs/>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4BB66218" w14:textId="77777777" w:rsidR="00757079" w:rsidRPr="00757079" w:rsidRDefault="00757079" w:rsidP="00757079">
            <w:pPr>
              <w:shd w:val="clear" w:color="auto" w:fill="FFFFFF"/>
              <w:ind w:hanging="2"/>
              <w:jc w:val="both"/>
              <w:rPr>
                <w:bCs/>
                <w:sz w:val="24"/>
                <w:szCs w:val="24"/>
              </w:rPr>
            </w:pPr>
            <w:r w:rsidRPr="00757079">
              <w:rPr>
                <w:bCs/>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2EDE15A0" w14:textId="77777777" w:rsidR="00757079" w:rsidRPr="00757079" w:rsidRDefault="00757079" w:rsidP="00757079">
            <w:pPr>
              <w:shd w:val="clear" w:color="auto" w:fill="FFFFFF"/>
              <w:ind w:hanging="2"/>
              <w:jc w:val="both"/>
              <w:rPr>
                <w:bCs/>
                <w:sz w:val="24"/>
                <w:szCs w:val="24"/>
              </w:rPr>
            </w:pPr>
            <w:r w:rsidRPr="00757079">
              <w:rPr>
                <w:bCs/>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18F06BFA" w14:textId="77777777" w:rsidR="00757079" w:rsidRPr="00757079" w:rsidRDefault="00757079" w:rsidP="00757079">
            <w:pPr>
              <w:shd w:val="clear" w:color="auto" w:fill="FFFFFF"/>
              <w:ind w:hanging="2"/>
              <w:jc w:val="both"/>
              <w:rPr>
                <w:bCs/>
                <w:sz w:val="24"/>
                <w:szCs w:val="24"/>
              </w:rPr>
            </w:pPr>
            <w:r w:rsidRPr="00757079">
              <w:rPr>
                <w:bCs/>
                <w:sz w:val="24"/>
                <w:szCs w:val="24"/>
              </w:rPr>
              <w:t>11.4 Havendo rescisão, a entidade cultural fica obrigada a prestar contas de tudo que fora executado até a data da rescisão, observado o prazo e regras da Seção 7.</w:t>
            </w:r>
          </w:p>
        </w:tc>
      </w:tr>
    </w:tbl>
    <w:p w14:paraId="57421AED"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62AE3912"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1E0FE418" w14:textId="77777777" w:rsidR="00757079" w:rsidRPr="00757079" w:rsidRDefault="00757079" w:rsidP="00757079">
            <w:pPr>
              <w:shd w:val="clear" w:color="auto" w:fill="FFFFFF"/>
              <w:ind w:hanging="2"/>
              <w:jc w:val="both"/>
              <w:rPr>
                <w:bCs/>
                <w:sz w:val="24"/>
                <w:szCs w:val="24"/>
              </w:rPr>
            </w:pPr>
            <w:r w:rsidRPr="00757079">
              <w:rPr>
                <w:bCs/>
                <w:sz w:val="24"/>
                <w:szCs w:val="24"/>
              </w:rPr>
              <w:t>12.. DA PUBLICAÇÃO</w:t>
            </w:r>
          </w:p>
        </w:tc>
      </w:tr>
      <w:tr w:rsidR="00757079" w:rsidRPr="00757079" w14:paraId="60F011D5" w14:textId="77777777" w:rsidTr="00757079">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D044E6" w14:textId="77777777" w:rsidR="00757079" w:rsidRPr="00757079" w:rsidRDefault="00757079" w:rsidP="00757079">
            <w:pPr>
              <w:shd w:val="clear" w:color="auto" w:fill="FFFFFF"/>
              <w:ind w:hanging="2"/>
              <w:jc w:val="both"/>
              <w:rPr>
                <w:bCs/>
                <w:sz w:val="24"/>
                <w:szCs w:val="24"/>
              </w:rPr>
            </w:pPr>
            <w:r w:rsidRPr="00757079">
              <w:rPr>
                <w:bCs/>
                <w:sz w:val="24"/>
                <w:szCs w:val="24"/>
              </w:rPr>
              <w:lastRenderedPageBreak/>
              <w:t>O Ente Público publicará extrato deste TCC no meio oficial de publicidade da administração pública, após a assinatura, para que se inicie a produção de seus efeitos.</w:t>
            </w:r>
          </w:p>
        </w:tc>
      </w:tr>
    </w:tbl>
    <w:p w14:paraId="74E8EFE4"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9975"/>
      </w:tblGrid>
      <w:tr w:rsidR="00757079" w:rsidRPr="00757079" w14:paraId="10CF404F" w14:textId="77777777" w:rsidTr="00757079">
        <w:trPr>
          <w:trHeight w:val="525"/>
        </w:trPr>
        <w:tc>
          <w:tcPr>
            <w:tcW w:w="9972"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27480407" w14:textId="77777777" w:rsidR="00757079" w:rsidRPr="00757079" w:rsidRDefault="00757079" w:rsidP="00757079">
            <w:pPr>
              <w:shd w:val="clear" w:color="auto" w:fill="FFFFFF"/>
              <w:ind w:hanging="2"/>
              <w:jc w:val="both"/>
              <w:rPr>
                <w:bCs/>
                <w:sz w:val="24"/>
                <w:szCs w:val="24"/>
              </w:rPr>
            </w:pPr>
            <w:r w:rsidRPr="00757079">
              <w:rPr>
                <w:bCs/>
                <w:sz w:val="24"/>
                <w:szCs w:val="24"/>
              </w:rPr>
              <w:t>13. DO FORO</w:t>
            </w:r>
          </w:p>
        </w:tc>
      </w:tr>
      <w:tr w:rsidR="00757079" w:rsidRPr="00757079" w14:paraId="0FC2EBDF" w14:textId="77777777" w:rsidTr="00757079">
        <w:trPr>
          <w:trHeight w:val="851"/>
        </w:trPr>
        <w:tc>
          <w:tcPr>
            <w:tcW w:w="9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E2E047" w14:textId="77777777" w:rsidR="00757079" w:rsidRPr="00757079" w:rsidRDefault="00757079" w:rsidP="00757079">
            <w:pPr>
              <w:shd w:val="clear" w:color="auto" w:fill="FFFFFF"/>
              <w:ind w:hanging="2"/>
              <w:jc w:val="both"/>
              <w:rPr>
                <w:bCs/>
                <w:sz w:val="24"/>
                <w:szCs w:val="24"/>
              </w:rPr>
            </w:pPr>
            <w:r w:rsidRPr="00757079">
              <w:rPr>
                <w:bCs/>
                <w:sz w:val="24"/>
                <w:szCs w:val="24"/>
              </w:rPr>
              <w:t>As partes comprometem-se a submeter eventuais controvérsias decorrentes do presente ajuste à prévia tentativa de solução administrativa. As controvérsias que não possam ser resolvidas administrativamente serão submetidas ao foro da Justiça [aqui inserir o foro]</w:t>
            </w:r>
          </w:p>
        </w:tc>
      </w:tr>
    </w:tbl>
    <w:p w14:paraId="43DF8907" w14:textId="77777777" w:rsidR="00757079" w:rsidRPr="00757079" w:rsidRDefault="00757079" w:rsidP="00757079">
      <w:pPr>
        <w:shd w:val="clear" w:color="auto" w:fill="FFFFFF"/>
        <w:ind w:hanging="2"/>
        <w:jc w:val="both"/>
        <w:rPr>
          <w:bCs/>
          <w:sz w:val="24"/>
          <w:szCs w:val="24"/>
        </w:rPr>
      </w:pPr>
    </w:p>
    <w:tbl>
      <w:tblPr>
        <w:tblW w:w="9975" w:type="dxa"/>
        <w:tblBorders>
          <w:insideH w:val="nil"/>
          <w:insideV w:val="nil"/>
        </w:tblBorders>
        <w:tblLayout w:type="fixed"/>
        <w:tblLook w:val="0600" w:firstRow="0" w:lastRow="0" w:firstColumn="0" w:lastColumn="0" w:noHBand="1" w:noVBand="1"/>
      </w:tblPr>
      <w:tblGrid>
        <w:gridCol w:w="4813"/>
        <w:gridCol w:w="5162"/>
      </w:tblGrid>
      <w:tr w:rsidR="00757079" w:rsidRPr="00757079" w14:paraId="0792102F" w14:textId="77777777" w:rsidTr="00757079">
        <w:trPr>
          <w:trHeight w:val="525"/>
        </w:trPr>
        <w:tc>
          <w:tcPr>
            <w:tcW w:w="9972"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hideMark/>
          </w:tcPr>
          <w:p w14:paraId="7198A22A" w14:textId="77777777" w:rsidR="00757079" w:rsidRPr="00757079" w:rsidRDefault="00757079" w:rsidP="00757079">
            <w:pPr>
              <w:shd w:val="clear" w:color="auto" w:fill="FFFFFF"/>
              <w:ind w:hanging="2"/>
              <w:jc w:val="both"/>
              <w:rPr>
                <w:bCs/>
                <w:sz w:val="24"/>
                <w:szCs w:val="24"/>
              </w:rPr>
            </w:pPr>
            <w:r w:rsidRPr="00757079">
              <w:rPr>
                <w:bCs/>
                <w:sz w:val="24"/>
                <w:szCs w:val="24"/>
              </w:rPr>
              <w:t>14. DATA E ASSINATURAS</w:t>
            </w:r>
          </w:p>
        </w:tc>
      </w:tr>
      <w:tr w:rsidR="00757079" w:rsidRPr="00757079" w14:paraId="182B7B73" w14:textId="77777777" w:rsidTr="00757079">
        <w:trPr>
          <w:trHeight w:val="851"/>
        </w:trPr>
        <w:tc>
          <w:tcPr>
            <w:tcW w:w="99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839659" w14:textId="77777777" w:rsidR="00757079" w:rsidRPr="00757079" w:rsidRDefault="00757079" w:rsidP="00757079">
            <w:pPr>
              <w:shd w:val="clear" w:color="auto" w:fill="FFFFFF"/>
              <w:ind w:hanging="2"/>
              <w:jc w:val="both"/>
              <w:rPr>
                <w:bCs/>
                <w:sz w:val="24"/>
                <w:szCs w:val="24"/>
              </w:rPr>
            </w:pPr>
            <w:r w:rsidRPr="00757079">
              <w:rPr>
                <w:bCs/>
                <w:sz w:val="24"/>
                <w:szCs w:val="24"/>
              </w:rPr>
              <w:t>E, por assim estarem plenamente de acordo, as partes obrigam-se ao total cumprimento dos termos do presente instrumento.</w:t>
            </w:r>
          </w:p>
        </w:tc>
      </w:tr>
      <w:tr w:rsidR="00757079" w:rsidRPr="00757079" w14:paraId="71D0BE12" w14:textId="77777777" w:rsidTr="00757079">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72B9735" w14:textId="77777777" w:rsidR="00757079" w:rsidRPr="00757079" w:rsidRDefault="00757079" w:rsidP="00757079">
            <w:pPr>
              <w:shd w:val="clear" w:color="auto" w:fill="FFFFFF"/>
              <w:ind w:hanging="2"/>
              <w:jc w:val="both"/>
              <w:rPr>
                <w:bCs/>
                <w:sz w:val="24"/>
                <w:szCs w:val="24"/>
              </w:rPr>
            </w:pPr>
            <w:r w:rsidRPr="00757079">
              <w:rPr>
                <w:bCs/>
                <w:sz w:val="24"/>
                <w:szCs w:val="24"/>
              </w:rPr>
              <w:t>(</w:t>
            </w:r>
            <w:r w:rsidRPr="00757079">
              <w:rPr>
                <w:bCs/>
                <w:i/>
                <w:sz w:val="24"/>
                <w:szCs w:val="24"/>
              </w:rPr>
              <w:t>assinado eletronicamente</w:t>
            </w:r>
            <w:r w:rsidRPr="00757079">
              <w:rPr>
                <w:bCs/>
                <w:sz w:val="24"/>
                <w:szCs w:val="24"/>
              </w:rPr>
              <w:t>)</w:t>
            </w:r>
          </w:p>
          <w:p w14:paraId="3E54C171" w14:textId="77777777" w:rsidR="00757079" w:rsidRPr="00757079" w:rsidRDefault="00757079" w:rsidP="00757079">
            <w:pPr>
              <w:shd w:val="clear" w:color="auto" w:fill="FFFFFF"/>
              <w:ind w:hanging="2"/>
              <w:jc w:val="both"/>
              <w:rPr>
                <w:bCs/>
                <w:sz w:val="24"/>
                <w:szCs w:val="24"/>
              </w:rPr>
            </w:pPr>
            <w:r w:rsidRPr="00757079">
              <w:rPr>
                <w:bCs/>
                <w:sz w:val="24"/>
                <w:szCs w:val="24"/>
              </w:rPr>
              <w:t>NOME</w:t>
            </w:r>
          </w:p>
          <w:p w14:paraId="548DE930" w14:textId="77777777" w:rsidR="00757079" w:rsidRPr="00757079" w:rsidRDefault="00757079" w:rsidP="00757079">
            <w:pPr>
              <w:shd w:val="clear" w:color="auto" w:fill="FFFFFF"/>
              <w:ind w:hanging="2"/>
              <w:jc w:val="both"/>
              <w:rPr>
                <w:bCs/>
                <w:sz w:val="24"/>
                <w:szCs w:val="24"/>
              </w:rPr>
            </w:pPr>
            <w:r w:rsidRPr="00757079">
              <w:rPr>
                <w:bCs/>
                <w:sz w:val="24"/>
                <w:szCs w:val="24"/>
              </w:rPr>
              <w:t>CARGO</w:t>
            </w:r>
          </w:p>
          <w:p w14:paraId="6337A7CF" w14:textId="77777777" w:rsidR="00757079" w:rsidRPr="00757079" w:rsidRDefault="00757079" w:rsidP="00757079">
            <w:pPr>
              <w:shd w:val="clear" w:color="auto" w:fill="FFFFFF"/>
              <w:ind w:hanging="2"/>
              <w:jc w:val="both"/>
              <w:rPr>
                <w:bCs/>
                <w:sz w:val="24"/>
                <w:szCs w:val="24"/>
              </w:rPr>
            </w:pPr>
            <w:r w:rsidRPr="00757079">
              <w:rPr>
                <w:bCs/>
                <w:sz w:val="24"/>
                <w:szCs w:val="24"/>
              </w:rPr>
              <w:t>Representante legal da entidade cultural</w:t>
            </w:r>
          </w:p>
        </w:tc>
        <w:tc>
          <w:tcPr>
            <w:tcW w:w="5160" w:type="dxa"/>
            <w:tcBorders>
              <w:top w:val="single" w:sz="4" w:space="0" w:color="000000"/>
              <w:left w:val="single" w:sz="4" w:space="0" w:color="000000"/>
              <w:bottom w:val="single" w:sz="4" w:space="0" w:color="000000"/>
              <w:right w:val="single" w:sz="4" w:space="0" w:color="000000"/>
            </w:tcBorders>
            <w:shd w:val="clear" w:color="auto" w:fill="FFFFFF"/>
            <w:hideMark/>
          </w:tcPr>
          <w:p w14:paraId="692D9414" w14:textId="77777777" w:rsidR="00757079" w:rsidRPr="00757079" w:rsidRDefault="00757079" w:rsidP="00757079">
            <w:pPr>
              <w:shd w:val="clear" w:color="auto" w:fill="FFFFFF"/>
              <w:ind w:hanging="2"/>
              <w:jc w:val="both"/>
              <w:rPr>
                <w:bCs/>
                <w:sz w:val="24"/>
                <w:szCs w:val="24"/>
              </w:rPr>
            </w:pPr>
            <w:r w:rsidRPr="00757079">
              <w:rPr>
                <w:bCs/>
                <w:sz w:val="24"/>
                <w:szCs w:val="24"/>
              </w:rPr>
              <w:t xml:space="preserve">  (</w:t>
            </w:r>
            <w:r w:rsidRPr="00757079">
              <w:rPr>
                <w:bCs/>
                <w:i/>
                <w:sz w:val="24"/>
                <w:szCs w:val="24"/>
              </w:rPr>
              <w:t>assinado eletronicamente</w:t>
            </w:r>
            <w:r w:rsidRPr="00757079">
              <w:rPr>
                <w:bCs/>
                <w:sz w:val="24"/>
                <w:szCs w:val="24"/>
              </w:rPr>
              <w:t>)</w:t>
            </w:r>
          </w:p>
          <w:p w14:paraId="1496A1FA" w14:textId="77777777" w:rsidR="00757079" w:rsidRPr="00757079" w:rsidRDefault="00757079" w:rsidP="00757079">
            <w:pPr>
              <w:shd w:val="clear" w:color="auto" w:fill="FFFFFF"/>
              <w:ind w:hanging="2"/>
              <w:jc w:val="both"/>
              <w:rPr>
                <w:bCs/>
                <w:sz w:val="24"/>
                <w:szCs w:val="24"/>
              </w:rPr>
            </w:pPr>
            <w:r w:rsidRPr="00757079">
              <w:rPr>
                <w:bCs/>
                <w:sz w:val="24"/>
                <w:szCs w:val="24"/>
              </w:rPr>
              <w:t>Representante legal do órgão ou entidade pública</w:t>
            </w:r>
          </w:p>
        </w:tc>
      </w:tr>
    </w:tbl>
    <w:p w14:paraId="7018B8F7" w14:textId="77777777" w:rsidR="00757079" w:rsidRPr="00757079" w:rsidRDefault="00757079" w:rsidP="00757079">
      <w:pPr>
        <w:shd w:val="clear" w:color="auto" w:fill="FFFFFF"/>
        <w:ind w:hanging="2"/>
        <w:jc w:val="center"/>
        <w:rPr>
          <w:b/>
          <w:sz w:val="24"/>
          <w:szCs w:val="24"/>
          <w:u w:val="single"/>
        </w:rPr>
      </w:pPr>
    </w:p>
    <w:p w14:paraId="76A2E059" w14:textId="77777777" w:rsidR="00A57DB1" w:rsidRDefault="00A57DB1" w:rsidP="00A57DB1">
      <w:pPr>
        <w:shd w:val="clear" w:color="auto" w:fill="FFFFFF"/>
        <w:ind w:hanging="2"/>
        <w:jc w:val="center"/>
        <w:rPr>
          <w:sz w:val="24"/>
          <w:szCs w:val="24"/>
        </w:rPr>
      </w:pPr>
    </w:p>
    <w:sectPr w:rsidR="00A57DB1" w:rsidSect="00320BA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3DFF3" w14:textId="77777777" w:rsidR="009010C3" w:rsidRDefault="009010C3">
      <w:pPr>
        <w:spacing w:line="240" w:lineRule="auto"/>
      </w:pPr>
      <w:r>
        <w:separator/>
      </w:r>
    </w:p>
  </w:endnote>
  <w:endnote w:type="continuationSeparator" w:id="0">
    <w:p w14:paraId="2D8103AA" w14:textId="77777777" w:rsidR="009010C3" w:rsidRDefault="009010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roman"/>
    <w:pitch w:val="variable"/>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47C61" w14:textId="77777777" w:rsidR="00A10F5A" w:rsidRDefault="00A10F5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2FF96" w14:textId="7045907D" w:rsidR="004F64C5" w:rsidRDefault="00A10F5A" w:rsidP="005F745B">
    <w:pPr>
      <w:jc w:val="center"/>
    </w:pPr>
    <w:r>
      <w:rPr>
        <w:noProof/>
      </w:rPr>
      <w:drawing>
        <wp:anchor distT="114300" distB="114300" distL="114300" distR="114300" simplePos="0" relativeHeight="251659264" behindDoc="1" locked="0" layoutInCell="1" hidden="0" allowOverlap="1" wp14:anchorId="38C457E6" wp14:editId="5C14D8CE">
          <wp:simplePos x="0" y="0"/>
          <wp:positionH relativeFrom="column">
            <wp:posOffset>-552451</wp:posOffset>
          </wp:positionH>
          <wp:positionV relativeFrom="paragraph">
            <wp:posOffset>-45085</wp:posOffset>
          </wp:positionV>
          <wp:extent cx="1704975" cy="64770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705300" cy="647823"/>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114300" distB="114300" distL="114300" distR="114300" simplePos="0" relativeHeight="251660288" behindDoc="1" locked="0" layoutInCell="1" hidden="0" allowOverlap="1" wp14:anchorId="71650879" wp14:editId="4C02F481">
          <wp:simplePos x="0" y="0"/>
          <wp:positionH relativeFrom="column">
            <wp:posOffset>4191000</wp:posOffset>
          </wp:positionH>
          <wp:positionV relativeFrom="paragraph">
            <wp:posOffset>-119356</wp:posOffset>
          </wp:positionV>
          <wp:extent cx="2147226" cy="739375"/>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147226" cy="739375"/>
                  </a:xfrm>
                  <a:prstGeom prst="rect">
                    <a:avLst/>
                  </a:prstGeom>
                  <a:ln/>
                </pic:spPr>
              </pic:pic>
            </a:graphicData>
          </a:graphic>
        </wp:anchor>
      </w:drawing>
    </w:r>
    <w:r w:rsidR="005F745B">
      <w:rPr>
        <w:noProof/>
      </w:rPr>
      <w:drawing>
        <wp:inline distT="0" distB="0" distL="0" distR="0" wp14:anchorId="37C4FCB4" wp14:editId="1B1F5172">
          <wp:extent cx="1486535" cy="467995"/>
          <wp:effectExtent l="0" t="0" r="0" b="8255"/>
          <wp:docPr id="633488444"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8444" name="Imagem 1" descr="Forma&#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86535" cy="4679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1241E" w14:textId="77777777" w:rsidR="00A10F5A" w:rsidRDefault="00A10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0BDED" w14:textId="77777777" w:rsidR="009010C3" w:rsidRDefault="009010C3">
      <w:pPr>
        <w:spacing w:line="240" w:lineRule="auto"/>
      </w:pPr>
      <w:r>
        <w:separator/>
      </w:r>
    </w:p>
  </w:footnote>
  <w:footnote w:type="continuationSeparator" w:id="0">
    <w:p w14:paraId="62DB2164" w14:textId="77777777" w:rsidR="009010C3" w:rsidRDefault="009010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0BB1E" w14:textId="77777777" w:rsidR="00A10F5A" w:rsidRDefault="00A10F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4B39" w14:textId="2DB00D5C" w:rsidR="004F64C5" w:rsidRDefault="00A10F5A" w:rsidP="005F745B">
    <w:pPr>
      <w:pStyle w:val="Cabealho"/>
      <w:tabs>
        <w:tab w:val="clear" w:pos="4252"/>
        <w:tab w:val="clear" w:pos="8504"/>
        <w:tab w:val="left" w:pos="0"/>
      </w:tabs>
      <w:jc w:val="center"/>
    </w:pPr>
    <w:r>
      <w:rPr>
        <w:noProof/>
      </w:rPr>
      <w:drawing>
        <wp:anchor distT="0" distB="0" distL="114300" distR="114300" simplePos="0" relativeHeight="251661312" behindDoc="1" locked="0" layoutInCell="1" allowOverlap="1" wp14:anchorId="32707DC6" wp14:editId="223D61DE">
          <wp:simplePos x="0" y="0"/>
          <wp:positionH relativeFrom="column">
            <wp:posOffset>5038725</wp:posOffset>
          </wp:positionH>
          <wp:positionV relativeFrom="paragraph">
            <wp:posOffset>-304800</wp:posOffset>
          </wp:positionV>
          <wp:extent cx="1226185" cy="749935"/>
          <wp:effectExtent l="0" t="0" r="0" b="0"/>
          <wp:wrapNone/>
          <wp:docPr id="31410231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102315" name="Imagem 1" descr="Fundo preto com letras brancas&#10;&#10;Descrição gerada automaticamente"/>
                  <pic:cNvPicPr>
                    <a:picLocks noChangeAspect="1"/>
                  </pic:cNvPicPr>
                </pic:nvPicPr>
                <pic:blipFill rotWithShape="1">
                  <a:blip r:embed="rId1">
                    <a:extLst>
                      <a:ext uri="{28A0092B-C50C-407E-A947-70E740481C1C}">
                        <a14:useLocalDpi xmlns:a14="http://schemas.microsoft.com/office/drawing/2010/main" val="0"/>
                      </a:ext>
                    </a:extLst>
                  </a:blip>
                  <a:srcRect r="76793" b="89963"/>
                  <a:stretch/>
                </pic:blipFill>
                <pic:spPr bwMode="auto">
                  <a:xfrm>
                    <a:off x="0" y="0"/>
                    <a:ext cx="1226185" cy="749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BA2F" w14:textId="77777777" w:rsidR="00A10F5A" w:rsidRDefault="00A10F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4F50"/>
    <w:multiLevelType w:val="multilevel"/>
    <w:tmpl w:val="F348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746F2"/>
    <w:multiLevelType w:val="multilevel"/>
    <w:tmpl w:val="09F65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65BE3"/>
    <w:multiLevelType w:val="multilevel"/>
    <w:tmpl w:val="E0142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B1611"/>
    <w:multiLevelType w:val="multilevel"/>
    <w:tmpl w:val="9D1A7862"/>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76530F"/>
    <w:multiLevelType w:val="multilevel"/>
    <w:tmpl w:val="68A28AC8"/>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0D76383"/>
    <w:multiLevelType w:val="multilevel"/>
    <w:tmpl w:val="D6921D4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6C44A5"/>
    <w:multiLevelType w:val="multilevel"/>
    <w:tmpl w:val="83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9239F0"/>
    <w:multiLevelType w:val="multilevel"/>
    <w:tmpl w:val="C248DD3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49E527D"/>
    <w:multiLevelType w:val="multilevel"/>
    <w:tmpl w:val="A91AD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6187A74"/>
    <w:multiLevelType w:val="multilevel"/>
    <w:tmpl w:val="1E4C9270"/>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E7C6A10"/>
    <w:multiLevelType w:val="multilevel"/>
    <w:tmpl w:val="7D1CF882"/>
    <w:lvl w:ilvl="0">
      <w:start w:val="1"/>
      <w:numFmt w:val="bullet"/>
      <w:suff w:val="nothing"/>
      <w:lvlText w:val=""/>
      <w:lvlJc w:val="left"/>
      <w:pPr>
        <w:ind w:left="707" w:firstLine="0"/>
      </w:pPr>
      <w:rPr>
        <w:rFonts w:ascii="Symbol" w:hAnsi="Symbol" w:cs="OpenSymbol" w:hint="default"/>
        <w:b w:val="0"/>
        <w:sz w:val="28"/>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15:restartNumberingAfterBreak="0">
    <w:nsid w:val="434616D3"/>
    <w:multiLevelType w:val="multilevel"/>
    <w:tmpl w:val="8FB6D1E4"/>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5B2B3A56"/>
    <w:multiLevelType w:val="multilevel"/>
    <w:tmpl w:val="7AEC2A4C"/>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99019735">
    <w:abstractNumId w:val="10"/>
  </w:num>
  <w:num w:numId="2" w16cid:durableId="549418146">
    <w:abstractNumId w:val="12"/>
  </w:num>
  <w:num w:numId="3" w16cid:durableId="1545873093">
    <w:abstractNumId w:val="1"/>
  </w:num>
  <w:num w:numId="4" w16cid:durableId="300884353">
    <w:abstractNumId w:val="7"/>
  </w:num>
  <w:num w:numId="5" w16cid:durableId="1216236417">
    <w:abstractNumId w:val="4"/>
  </w:num>
  <w:num w:numId="6" w16cid:durableId="1033917572">
    <w:abstractNumId w:val="0"/>
  </w:num>
  <w:num w:numId="7" w16cid:durableId="526064515">
    <w:abstractNumId w:val="8"/>
  </w:num>
  <w:num w:numId="8" w16cid:durableId="1641423232">
    <w:abstractNumId w:val="9"/>
  </w:num>
  <w:num w:numId="9" w16cid:durableId="1452048272">
    <w:abstractNumId w:val="2"/>
  </w:num>
  <w:num w:numId="10" w16cid:durableId="1464738181">
    <w:abstractNumId w:val="3"/>
  </w:num>
  <w:num w:numId="11" w16cid:durableId="555625112">
    <w:abstractNumId w:val="6"/>
  </w:num>
  <w:num w:numId="12" w16cid:durableId="6421240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41321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A8"/>
    <w:rsid w:val="0006014E"/>
    <w:rsid w:val="002C117E"/>
    <w:rsid w:val="00320BA8"/>
    <w:rsid w:val="004F64C5"/>
    <w:rsid w:val="00512CBD"/>
    <w:rsid w:val="005F745B"/>
    <w:rsid w:val="0068047D"/>
    <w:rsid w:val="00757079"/>
    <w:rsid w:val="00820400"/>
    <w:rsid w:val="009010C3"/>
    <w:rsid w:val="00952772"/>
    <w:rsid w:val="00A10F5A"/>
    <w:rsid w:val="00A57DB1"/>
    <w:rsid w:val="00F012AD"/>
    <w:rsid w:val="00F76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BE689"/>
  <w15:chartTrackingRefBased/>
  <w15:docId w15:val="{C20ED265-750B-4906-B90D-B889AA88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A8"/>
    <w:pPr>
      <w:spacing w:after="0" w:line="276" w:lineRule="auto"/>
    </w:pPr>
    <w:rPr>
      <w:rFonts w:ascii="Arial" w:eastAsia="Arial" w:hAnsi="Arial" w:cs="Arial"/>
      <w:kern w:val="0"/>
      <w:sz w:val="22"/>
      <w:szCs w:val="22"/>
      <w:lang w:eastAsia="pt-BR"/>
      <w14:ligatures w14:val="none"/>
    </w:rPr>
  </w:style>
  <w:style w:type="paragraph" w:styleId="Ttulo1">
    <w:name w:val="heading 1"/>
    <w:basedOn w:val="Normal"/>
    <w:next w:val="Normal"/>
    <w:link w:val="Ttulo1Char"/>
    <w:uiPriority w:val="9"/>
    <w:qFormat/>
    <w:rsid w:val="00320B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20B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20BA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20BA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320BA8"/>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320BA8"/>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320BA8"/>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320BA8"/>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320BA8"/>
    <w:pPr>
      <w:keepNext/>
      <w:keepLines/>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20BA8"/>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20BA8"/>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20BA8"/>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20BA8"/>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20BA8"/>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20BA8"/>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20BA8"/>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20BA8"/>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20BA8"/>
    <w:rPr>
      <w:rFonts w:eastAsiaTheme="majorEastAsia" w:cstheme="majorBidi"/>
      <w:color w:val="272727" w:themeColor="text1" w:themeTint="D8"/>
    </w:rPr>
  </w:style>
  <w:style w:type="paragraph" w:styleId="Ttulo">
    <w:name w:val="Title"/>
    <w:basedOn w:val="Normal"/>
    <w:next w:val="Normal"/>
    <w:link w:val="TtuloChar"/>
    <w:uiPriority w:val="10"/>
    <w:qFormat/>
    <w:rsid w:val="00320B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20BA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20BA8"/>
    <w:pPr>
      <w:numPr>
        <w:ilvl w:val="1"/>
      </w:numPr>
      <w:ind w:firstLine="709"/>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20BA8"/>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20BA8"/>
    <w:pPr>
      <w:spacing w:before="160"/>
      <w:jc w:val="center"/>
    </w:pPr>
    <w:rPr>
      <w:i/>
      <w:iCs/>
      <w:color w:val="404040" w:themeColor="text1" w:themeTint="BF"/>
    </w:rPr>
  </w:style>
  <w:style w:type="character" w:customStyle="1" w:styleId="CitaoChar">
    <w:name w:val="Citação Char"/>
    <w:basedOn w:val="Fontepargpadro"/>
    <w:link w:val="Citao"/>
    <w:uiPriority w:val="29"/>
    <w:rsid w:val="00320BA8"/>
    <w:rPr>
      <w:rFonts w:ascii="Times New Roman" w:hAnsi="Times New Roman"/>
      <w:i/>
      <w:iCs/>
      <w:color w:val="404040" w:themeColor="text1" w:themeTint="BF"/>
    </w:rPr>
  </w:style>
  <w:style w:type="paragraph" w:styleId="PargrafodaLista">
    <w:name w:val="List Paragraph"/>
    <w:basedOn w:val="Normal"/>
    <w:uiPriority w:val="34"/>
    <w:qFormat/>
    <w:rsid w:val="00320BA8"/>
    <w:pPr>
      <w:ind w:left="720"/>
      <w:contextualSpacing/>
    </w:pPr>
  </w:style>
  <w:style w:type="character" w:styleId="nfaseIntensa">
    <w:name w:val="Intense Emphasis"/>
    <w:basedOn w:val="Fontepargpadro"/>
    <w:uiPriority w:val="21"/>
    <w:qFormat/>
    <w:rsid w:val="00320BA8"/>
    <w:rPr>
      <w:i/>
      <w:iCs/>
      <w:color w:val="0F4761" w:themeColor="accent1" w:themeShade="BF"/>
    </w:rPr>
  </w:style>
  <w:style w:type="paragraph" w:styleId="CitaoIntensa">
    <w:name w:val="Intense Quote"/>
    <w:basedOn w:val="Normal"/>
    <w:next w:val="Normal"/>
    <w:link w:val="CitaoIntensaChar"/>
    <w:uiPriority w:val="30"/>
    <w:qFormat/>
    <w:rsid w:val="00320B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20BA8"/>
    <w:rPr>
      <w:rFonts w:ascii="Times New Roman" w:hAnsi="Times New Roman"/>
      <w:i/>
      <w:iCs/>
      <w:color w:val="0F4761" w:themeColor="accent1" w:themeShade="BF"/>
    </w:rPr>
  </w:style>
  <w:style w:type="character" w:styleId="RefernciaIntensa">
    <w:name w:val="Intense Reference"/>
    <w:basedOn w:val="Fontepargpadro"/>
    <w:uiPriority w:val="32"/>
    <w:qFormat/>
    <w:rsid w:val="00320BA8"/>
    <w:rPr>
      <w:b/>
      <w:bCs/>
      <w:smallCaps/>
      <w:color w:val="0F4761" w:themeColor="accent1" w:themeShade="BF"/>
      <w:spacing w:val="5"/>
    </w:rPr>
  </w:style>
  <w:style w:type="table" w:customStyle="1" w:styleId="TableNormal">
    <w:name w:val="Table Normal"/>
    <w:rsid w:val="00320BA8"/>
    <w:pPr>
      <w:spacing w:after="0" w:line="276" w:lineRule="auto"/>
    </w:pPr>
    <w:rPr>
      <w:rFonts w:ascii="Arial" w:eastAsia="Arial" w:hAnsi="Arial" w:cs="Arial"/>
      <w:kern w:val="0"/>
      <w:sz w:val="22"/>
      <w:szCs w:val="22"/>
      <w:lang w:eastAsia="pt-BR"/>
      <w14:ligatures w14:val="none"/>
    </w:rPr>
    <w:tblPr>
      <w:tblCellMar>
        <w:top w:w="0" w:type="dxa"/>
        <w:left w:w="0" w:type="dxa"/>
        <w:bottom w:w="0" w:type="dxa"/>
        <w:right w:w="0" w:type="dxa"/>
      </w:tblCellMar>
    </w:tblPr>
  </w:style>
  <w:style w:type="paragraph" w:styleId="Cabealho">
    <w:name w:val="header"/>
    <w:basedOn w:val="Normal"/>
    <w:link w:val="CabealhoChar"/>
    <w:uiPriority w:val="99"/>
    <w:unhideWhenUsed/>
    <w:rsid w:val="00320BA8"/>
    <w:pPr>
      <w:tabs>
        <w:tab w:val="center" w:pos="4252"/>
        <w:tab w:val="right" w:pos="8504"/>
      </w:tabs>
      <w:spacing w:line="240" w:lineRule="auto"/>
    </w:pPr>
  </w:style>
  <w:style w:type="character" w:customStyle="1" w:styleId="CabealhoChar">
    <w:name w:val="Cabeçalho Char"/>
    <w:basedOn w:val="Fontepargpadro"/>
    <w:link w:val="Cabealho"/>
    <w:uiPriority w:val="99"/>
    <w:rsid w:val="00320BA8"/>
    <w:rPr>
      <w:rFonts w:ascii="Arial" w:eastAsia="Arial" w:hAnsi="Arial" w:cs="Arial"/>
      <w:kern w:val="0"/>
      <w:sz w:val="22"/>
      <w:szCs w:val="22"/>
      <w:lang w:eastAsia="pt-BR"/>
      <w14:ligatures w14:val="none"/>
    </w:rPr>
  </w:style>
  <w:style w:type="character" w:customStyle="1" w:styleId="nfaseforte">
    <w:name w:val="Ênfase forte"/>
    <w:qFormat/>
    <w:rsid w:val="00320BA8"/>
    <w:rPr>
      <w:b/>
      <w:bCs/>
    </w:rPr>
  </w:style>
  <w:style w:type="paragraph" w:styleId="Corpodetexto">
    <w:name w:val="Body Text"/>
    <w:basedOn w:val="Normal"/>
    <w:link w:val="CorpodetextoChar"/>
    <w:rsid w:val="00320BA8"/>
    <w:pPr>
      <w:widowControl w:val="0"/>
      <w:spacing w:after="140"/>
    </w:pPr>
    <w:rPr>
      <w:lang w:val="en-US" w:eastAsia="zh-CN" w:bidi="hi-IN"/>
    </w:rPr>
  </w:style>
  <w:style w:type="character" w:customStyle="1" w:styleId="CorpodetextoChar">
    <w:name w:val="Corpo de texto Char"/>
    <w:basedOn w:val="Fontepargpadro"/>
    <w:link w:val="Corpodetexto"/>
    <w:rsid w:val="00320BA8"/>
    <w:rPr>
      <w:rFonts w:ascii="Arial" w:eastAsia="Arial" w:hAnsi="Arial" w:cs="Arial"/>
      <w:kern w:val="0"/>
      <w:sz w:val="22"/>
      <w:szCs w:val="22"/>
      <w:lang w:val="en-US" w:eastAsia="zh-CN" w:bidi="hi-IN"/>
      <w14:ligatures w14:val="none"/>
    </w:rPr>
  </w:style>
  <w:style w:type="paragraph" w:styleId="Rodap">
    <w:name w:val="footer"/>
    <w:basedOn w:val="Normal"/>
    <w:link w:val="RodapChar"/>
    <w:uiPriority w:val="99"/>
    <w:unhideWhenUsed/>
    <w:rsid w:val="005F745B"/>
    <w:pPr>
      <w:tabs>
        <w:tab w:val="center" w:pos="4252"/>
        <w:tab w:val="right" w:pos="8504"/>
      </w:tabs>
      <w:spacing w:line="240" w:lineRule="auto"/>
    </w:pPr>
  </w:style>
  <w:style w:type="character" w:customStyle="1" w:styleId="RodapChar">
    <w:name w:val="Rodapé Char"/>
    <w:basedOn w:val="Fontepargpadro"/>
    <w:link w:val="Rodap"/>
    <w:uiPriority w:val="99"/>
    <w:rsid w:val="005F745B"/>
    <w:rPr>
      <w:rFonts w:ascii="Arial" w:eastAsia="Arial" w:hAnsi="Arial" w:cs="Arial"/>
      <w:kern w:val="0"/>
      <w:sz w:val="22"/>
      <w:szCs w:val="22"/>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52307">
      <w:bodyDiv w:val="1"/>
      <w:marLeft w:val="0"/>
      <w:marRight w:val="0"/>
      <w:marTop w:val="0"/>
      <w:marBottom w:val="0"/>
      <w:divBdr>
        <w:top w:val="none" w:sz="0" w:space="0" w:color="auto"/>
        <w:left w:val="none" w:sz="0" w:space="0" w:color="auto"/>
        <w:bottom w:val="none" w:sz="0" w:space="0" w:color="auto"/>
        <w:right w:val="none" w:sz="0" w:space="0" w:color="auto"/>
      </w:divBdr>
    </w:div>
    <w:div w:id="291711480">
      <w:bodyDiv w:val="1"/>
      <w:marLeft w:val="0"/>
      <w:marRight w:val="0"/>
      <w:marTop w:val="0"/>
      <w:marBottom w:val="0"/>
      <w:divBdr>
        <w:top w:val="none" w:sz="0" w:space="0" w:color="auto"/>
        <w:left w:val="none" w:sz="0" w:space="0" w:color="auto"/>
        <w:bottom w:val="none" w:sz="0" w:space="0" w:color="auto"/>
        <w:right w:val="none" w:sz="0" w:space="0" w:color="auto"/>
      </w:divBdr>
    </w:div>
    <w:div w:id="302852821">
      <w:bodyDiv w:val="1"/>
      <w:marLeft w:val="0"/>
      <w:marRight w:val="0"/>
      <w:marTop w:val="0"/>
      <w:marBottom w:val="0"/>
      <w:divBdr>
        <w:top w:val="none" w:sz="0" w:space="0" w:color="auto"/>
        <w:left w:val="none" w:sz="0" w:space="0" w:color="auto"/>
        <w:bottom w:val="none" w:sz="0" w:space="0" w:color="auto"/>
        <w:right w:val="none" w:sz="0" w:space="0" w:color="auto"/>
      </w:divBdr>
    </w:div>
    <w:div w:id="561869171">
      <w:bodyDiv w:val="1"/>
      <w:marLeft w:val="0"/>
      <w:marRight w:val="0"/>
      <w:marTop w:val="0"/>
      <w:marBottom w:val="0"/>
      <w:divBdr>
        <w:top w:val="none" w:sz="0" w:space="0" w:color="auto"/>
        <w:left w:val="none" w:sz="0" w:space="0" w:color="auto"/>
        <w:bottom w:val="none" w:sz="0" w:space="0" w:color="auto"/>
        <w:right w:val="none" w:sz="0" w:space="0" w:color="auto"/>
      </w:divBdr>
    </w:div>
    <w:div w:id="1144467727">
      <w:bodyDiv w:val="1"/>
      <w:marLeft w:val="0"/>
      <w:marRight w:val="0"/>
      <w:marTop w:val="0"/>
      <w:marBottom w:val="0"/>
      <w:divBdr>
        <w:top w:val="none" w:sz="0" w:space="0" w:color="auto"/>
        <w:left w:val="none" w:sz="0" w:space="0" w:color="auto"/>
        <w:bottom w:val="none" w:sz="0" w:space="0" w:color="auto"/>
        <w:right w:val="none" w:sz="0" w:space="0" w:color="auto"/>
      </w:divBdr>
    </w:div>
    <w:div w:id="1418943439">
      <w:bodyDiv w:val="1"/>
      <w:marLeft w:val="0"/>
      <w:marRight w:val="0"/>
      <w:marTop w:val="0"/>
      <w:marBottom w:val="0"/>
      <w:divBdr>
        <w:top w:val="none" w:sz="0" w:space="0" w:color="auto"/>
        <w:left w:val="none" w:sz="0" w:space="0" w:color="auto"/>
        <w:bottom w:val="none" w:sz="0" w:space="0" w:color="auto"/>
        <w:right w:val="none" w:sz="0" w:space="0" w:color="auto"/>
      </w:divBdr>
    </w:div>
    <w:div w:id="1522281471">
      <w:bodyDiv w:val="1"/>
      <w:marLeft w:val="0"/>
      <w:marRight w:val="0"/>
      <w:marTop w:val="0"/>
      <w:marBottom w:val="0"/>
      <w:divBdr>
        <w:top w:val="none" w:sz="0" w:space="0" w:color="auto"/>
        <w:left w:val="none" w:sz="0" w:space="0" w:color="auto"/>
        <w:bottom w:val="none" w:sz="0" w:space="0" w:color="auto"/>
        <w:right w:val="none" w:sz="0" w:space="0" w:color="auto"/>
      </w:divBdr>
    </w:div>
    <w:div w:id="1538666930">
      <w:bodyDiv w:val="1"/>
      <w:marLeft w:val="0"/>
      <w:marRight w:val="0"/>
      <w:marTop w:val="0"/>
      <w:marBottom w:val="0"/>
      <w:divBdr>
        <w:top w:val="none" w:sz="0" w:space="0" w:color="auto"/>
        <w:left w:val="none" w:sz="0" w:space="0" w:color="auto"/>
        <w:bottom w:val="none" w:sz="0" w:space="0" w:color="auto"/>
        <w:right w:val="none" w:sz="0" w:space="0" w:color="auto"/>
      </w:divBdr>
    </w:div>
    <w:div w:id="1627352595">
      <w:bodyDiv w:val="1"/>
      <w:marLeft w:val="0"/>
      <w:marRight w:val="0"/>
      <w:marTop w:val="0"/>
      <w:marBottom w:val="0"/>
      <w:divBdr>
        <w:top w:val="none" w:sz="0" w:space="0" w:color="auto"/>
        <w:left w:val="none" w:sz="0" w:space="0" w:color="auto"/>
        <w:bottom w:val="none" w:sz="0" w:space="0" w:color="auto"/>
        <w:right w:val="none" w:sz="0" w:space="0" w:color="auto"/>
      </w:divBdr>
    </w:div>
    <w:div w:id="1784955005">
      <w:bodyDiv w:val="1"/>
      <w:marLeft w:val="0"/>
      <w:marRight w:val="0"/>
      <w:marTop w:val="0"/>
      <w:marBottom w:val="0"/>
      <w:divBdr>
        <w:top w:val="none" w:sz="0" w:space="0" w:color="auto"/>
        <w:left w:val="none" w:sz="0" w:space="0" w:color="auto"/>
        <w:bottom w:val="none" w:sz="0" w:space="0" w:color="auto"/>
        <w:right w:val="none" w:sz="0" w:space="0" w:color="auto"/>
      </w:divBdr>
    </w:div>
    <w:div w:id="2112430881">
      <w:bodyDiv w:val="1"/>
      <w:marLeft w:val="0"/>
      <w:marRight w:val="0"/>
      <w:marTop w:val="0"/>
      <w:marBottom w:val="0"/>
      <w:divBdr>
        <w:top w:val="none" w:sz="0" w:space="0" w:color="auto"/>
        <w:left w:val="none" w:sz="0" w:space="0" w:color="auto"/>
        <w:bottom w:val="none" w:sz="0" w:space="0" w:color="auto"/>
        <w:right w:val="none" w:sz="0" w:space="0" w:color="auto"/>
      </w:divBdr>
    </w:div>
    <w:div w:id="213413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3646</Words>
  <Characters>19690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Eliacir Neves França</dc:creator>
  <cp:keywords/>
  <dc:description/>
  <cp:lastModifiedBy>Mariana Zorzato</cp:lastModifiedBy>
  <cp:revision>2</cp:revision>
  <dcterms:created xsi:type="dcterms:W3CDTF">2024-11-01T17:23:00Z</dcterms:created>
  <dcterms:modified xsi:type="dcterms:W3CDTF">2024-11-01T17:23:00Z</dcterms:modified>
</cp:coreProperties>
</file>